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7C" w:rsidRDefault="00127F7C" w:rsidP="005C4BE6">
      <w:pPr>
        <w:pStyle w:val="Ttulo6"/>
        <w:jc w:val="center"/>
        <w:rPr>
          <w:rFonts w:ascii="Arial" w:hAnsi="Arial" w:cs="Arial"/>
          <w:b/>
          <w:bCs/>
          <w:i w:val="0"/>
          <w:color w:val="auto"/>
          <w:sz w:val="32"/>
          <w:szCs w:val="32"/>
        </w:rPr>
      </w:pPr>
      <w:bookmarkStart w:id="0" w:name="_GoBack"/>
      <w:bookmarkEnd w:id="0"/>
      <w:r>
        <w:rPr>
          <w:noProof/>
          <w:lang w:eastAsia="pt-BR"/>
        </w:rPr>
        <w:drawing>
          <wp:anchor distT="0" distB="0" distL="114300" distR="114300" simplePos="0" relativeHeight="251659264" behindDoc="0" locked="0" layoutInCell="1" allowOverlap="1">
            <wp:simplePos x="0" y="0"/>
            <wp:positionH relativeFrom="column">
              <wp:posOffset>2358390</wp:posOffset>
            </wp:positionH>
            <wp:positionV relativeFrom="paragraph">
              <wp:posOffset>-13970</wp:posOffset>
            </wp:positionV>
            <wp:extent cx="619125" cy="685800"/>
            <wp:effectExtent l="19050" t="0" r="9525" b="0"/>
            <wp:wrapNone/>
            <wp:docPr id="1" name="Imagem 1"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9" cstate="print"/>
                    <a:srcRect/>
                    <a:stretch>
                      <a:fillRect/>
                    </a:stretch>
                  </pic:blipFill>
                  <pic:spPr bwMode="auto">
                    <a:xfrm>
                      <a:off x="0" y="0"/>
                      <a:ext cx="619125" cy="685800"/>
                    </a:xfrm>
                    <a:prstGeom prst="rect">
                      <a:avLst/>
                    </a:prstGeom>
                    <a:noFill/>
                  </pic:spPr>
                </pic:pic>
              </a:graphicData>
            </a:graphic>
          </wp:anchor>
        </w:drawing>
      </w:r>
    </w:p>
    <w:p w:rsidR="00C942CC" w:rsidRPr="00C942CC" w:rsidRDefault="00C942CC" w:rsidP="00C942CC"/>
    <w:p w:rsidR="00127F7C" w:rsidRPr="00BD232B" w:rsidRDefault="00127F7C" w:rsidP="00127F7C">
      <w:pPr>
        <w:pStyle w:val="Ttulo"/>
        <w:rPr>
          <w:rFonts w:cs="Arial"/>
          <w:b w:val="0"/>
          <w:sz w:val="18"/>
          <w:szCs w:val="18"/>
        </w:rPr>
      </w:pPr>
      <w:r w:rsidRPr="00BD232B">
        <w:rPr>
          <w:rFonts w:cs="Arial"/>
          <w:b w:val="0"/>
          <w:sz w:val="18"/>
          <w:szCs w:val="18"/>
        </w:rPr>
        <w:t>MJ-DEPARTAMENTO DE POLÍCIA FEDERAL</w:t>
      </w:r>
    </w:p>
    <w:p w:rsidR="00127F7C" w:rsidRDefault="00127F7C" w:rsidP="00127F7C">
      <w:pPr>
        <w:spacing w:after="0" w:line="240" w:lineRule="auto"/>
        <w:jc w:val="center"/>
        <w:rPr>
          <w:rFonts w:ascii="Arial" w:hAnsi="Arial" w:cs="Arial"/>
          <w:bCs/>
          <w:sz w:val="18"/>
          <w:szCs w:val="18"/>
        </w:rPr>
      </w:pPr>
      <w:r w:rsidRPr="00BD232B">
        <w:rPr>
          <w:rFonts w:ascii="Arial" w:hAnsi="Arial" w:cs="Arial"/>
          <w:bCs/>
          <w:sz w:val="18"/>
          <w:szCs w:val="18"/>
        </w:rPr>
        <w:t>DIRETORIA EXECUTIVA</w:t>
      </w:r>
    </w:p>
    <w:p w:rsidR="00127F7C" w:rsidRDefault="00127F7C" w:rsidP="00127F7C">
      <w:pPr>
        <w:spacing w:after="0" w:line="240" w:lineRule="auto"/>
        <w:jc w:val="center"/>
        <w:rPr>
          <w:rFonts w:ascii="Arial" w:hAnsi="Arial" w:cs="Arial"/>
          <w:bCs/>
          <w:sz w:val="18"/>
          <w:szCs w:val="18"/>
        </w:rPr>
      </w:pPr>
      <w:r w:rsidRPr="00BD232B">
        <w:rPr>
          <w:rFonts w:ascii="Arial" w:hAnsi="Arial" w:cs="Arial"/>
          <w:bCs/>
          <w:sz w:val="18"/>
          <w:szCs w:val="18"/>
        </w:rPr>
        <w:t>COORDENAÇÃO DE AVIAÇÃO OPERACIONAL</w:t>
      </w:r>
    </w:p>
    <w:p w:rsidR="00127F7C" w:rsidRPr="00137352" w:rsidRDefault="00127F7C" w:rsidP="00127F7C">
      <w:pPr>
        <w:pStyle w:val="Ttulo7"/>
        <w:spacing w:before="0" w:after="0"/>
        <w:jc w:val="center"/>
        <w:rPr>
          <w:rFonts w:ascii="Arial" w:hAnsi="Arial" w:cs="Arial"/>
          <w:sz w:val="16"/>
          <w:szCs w:val="16"/>
        </w:rPr>
      </w:pPr>
      <w:r w:rsidRPr="00137352">
        <w:rPr>
          <w:rFonts w:ascii="Arial" w:hAnsi="Arial" w:cs="Arial"/>
          <w:sz w:val="16"/>
          <w:szCs w:val="16"/>
        </w:rPr>
        <w:t xml:space="preserve">Aeroporto Internacional de Brasília - Setor de Hangares- </w:t>
      </w:r>
      <w:proofErr w:type="spellStart"/>
      <w:r w:rsidRPr="00137352">
        <w:rPr>
          <w:rFonts w:ascii="Arial" w:hAnsi="Arial" w:cs="Arial"/>
          <w:sz w:val="16"/>
          <w:szCs w:val="16"/>
        </w:rPr>
        <w:t>nºs</w:t>
      </w:r>
      <w:proofErr w:type="spellEnd"/>
      <w:r w:rsidRPr="00137352">
        <w:rPr>
          <w:rFonts w:ascii="Arial" w:hAnsi="Arial" w:cs="Arial"/>
          <w:sz w:val="16"/>
          <w:szCs w:val="16"/>
        </w:rPr>
        <w:t xml:space="preserve"> 13/14 – Brasília/DF CEP 71608-900 </w:t>
      </w:r>
    </w:p>
    <w:p w:rsidR="00127F7C" w:rsidRPr="00D2017F" w:rsidRDefault="00127F7C" w:rsidP="00127F7C">
      <w:pPr>
        <w:pBdr>
          <w:bottom w:val="single" w:sz="12" w:space="4" w:color="auto"/>
        </w:pBdr>
        <w:tabs>
          <w:tab w:val="center" w:pos="4419"/>
          <w:tab w:val="right" w:pos="8838"/>
        </w:tabs>
        <w:jc w:val="center"/>
        <w:rPr>
          <w:rFonts w:ascii="Arial" w:hAnsi="Arial" w:cs="Arial"/>
          <w:sz w:val="16"/>
          <w:szCs w:val="16"/>
        </w:rPr>
      </w:pPr>
      <w:proofErr w:type="gramStart"/>
      <w:r w:rsidRPr="00D831C7">
        <w:rPr>
          <w:rFonts w:ascii="Arial" w:hAnsi="Arial" w:cs="Arial"/>
          <w:sz w:val="16"/>
          <w:szCs w:val="16"/>
        </w:rPr>
        <w:t>fone</w:t>
      </w:r>
      <w:proofErr w:type="gramEnd"/>
      <w:r w:rsidRPr="00D831C7">
        <w:rPr>
          <w:rFonts w:ascii="Arial" w:hAnsi="Arial" w:cs="Arial"/>
          <w:sz w:val="16"/>
          <w:szCs w:val="16"/>
        </w:rPr>
        <w:t>: 0xx61 2024 9542  fax: 0xx61 2024-9541</w:t>
      </w:r>
      <w:r>
        <w:rPr>
          <w:rFonts w:ascii="Arial" w:hAnsi="Arial" w:cs="Arial"/>
          <w:sz w:val="16"/>
          <w:szCs w:val="16"/>
        </w:rPr>
        <w:tab/>
      </w:r>
    </w:p>
    <w:p w:rsidR="005C4BE6" w:rsidRPr="007D7510" w:rsidRDefault="005C4BE6" w:rsidP="005C4BE6">
      <w:pPr>
        <w:pStyle w:val="Ttulo6"/>
        <w:jc w:val="center"/>
        <w:rPr>
          <w:rFonts w:ascii="Arial" w:hAnsi="Arial" w:cs="Arial"/>
          <w:b/>
          <w:bCs/>
          <w:i w:val="0"/>
          <w:color w:val="auto"/>
          <w:sz w:val="36"/>
          <w:szCs w:val="36"/>
          <w:u w:val="single"/>
        </w:rPr>
      </w:pPr>
      <w:r w:rsidRPr="007D7510">
        <w:rPr>
          <w:rFonts w:ascii="Arial" w:hAnsi="Arial" w:cs="Arial"/>
          <w:b/>
          <w:bCs/>
          <w:i w:val="0"/>
          <w:color w:val="auto"/>
          <w:sz w:val="36"/>
          <w:szCs w:val="36"/>
          <w:u w:val="single"/>
        </w:rPr>
        <w:t>ANEXO</w:t>
      </w:r>
      <w:r w:rsidR="00736911">
        <w:rPr>
          <w:rFonts w:ascii="Arial" w:hAnsi="Arial" w:cs="Arial"/>
          <w:b/>
          <w:bCs/>
          <w:i w:val="0"/>
          <w:color w:val="auto"/>
          <w:sz w:val="36"/>
          <w:szCs w:val="36"/>
          <w:u w:val="single"/>
        </w:rPr>
        <w:t xml:space="preserve"> </w:t>
      </w:r>
      <w:r w:rsidRPr="007D7510">
        <w:rPr>
          <w:rFonts w:ascii="Arial" w:hAnsi="Arial" w:cs="Arial"/>
          <w:b/>
          <w:bCs/>
          <w:i w:val="0"/>
          <w:color w:val="auto"/>
          <w:sz w:val="36"/>
          <w:szCs w:val="36"/>
          <w:u w:val="single"/>
        </w:rPr>
        <w:t>II</w:t>
      </w:r>
    </w:p>
    <w:p w:rsidR="00AA478A" w:rsidRPr="00244865" w:rsidRDefault="00AA478A" w:rsidP="00AA478A">
      <w:pPr>
        <w:spacing w:before="100" w:beforeAutospacing="1" w:after="100" w:afterAutospacing="1" w:line="360" w:lineRule="auto"/>
        <w:jc w:val="center"/>
        <w:rPr>
          <w:rFonts w:ascii="Arial" w:eastAsia="Arial Unicode MS" w:hAnsi="Arial" w:cs="Arial"/>
          <w:b/>
          <w:bCs/>
          <w:sz w:val="24"/>
          <w:szCs w:val="24"/>
          <w:u w:val="single"/>
        </w:rPr>
      </w:pPr>
      <w:r w:rsidRPr="00244865">
        <w:rPr>
          <w:rFonts w:ascii="Arial" w:eastAsia="Arial Unicode MS" w:hAnsi="Arial" w:cs="Arial"/>
          <w:b/>
          <w:bCs/>
          <w:sz w:val="24"/>
          <w:szCs w:val="24"/>
          <w:u w:val="single"/>
        </w:rPr>
        <w:t>JUSTIFICATIVA</w:t>
      </w:r>
      <w:r w:rsidR="00D97004">
        <w:rPr>
          <w:rFonts w:ascii="Arial" w:eastAsia="Arial Unicode MS" w:hAnsi="Arial" w:cs="Arial"/>
          <w:b/>
          <w:bCs/>
          <w:sz w:val="24"/>
          <w:szCs w:val="24"/>
          <w:u w:val="single"/>
        </w:rPr>
        <w:t>S</w:t>
      </w:r>
      <w:r w:rsidRPr="00244865">
        <w:rPr>
          <w:rFonts w:ascii="Arial" w:eastAsia="Arial Unicode MS" w:hAnsi="Arial" w:cs="Arial"/>
          <w:b/>
          <w:bCs/>
          <w:sz w:val="24"/>
          <w:szCs w:val="24"/>
          <w:u w:val="single"/>
        </w:rPr>
        <w:t xml:space="preserve"> DA NECESSIDADE DE CONTRATAÇÃO</w:t>
      </w:r>
    </w:p>
    <w:p w:rsidR="00AA478A" w:rsidRPr="00244865" w:rsidRDefault="00AA478A" w:rsidP="0097277B">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Introdução</w:t>
      </w:r>
    </w:p>
    <w:p w:rsidR="00E62177"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 xml:space="preserve">O DPF </w:t>
      </w:r>
      <w:r w:rsidR="00E62177">
        <w:rPr>
          <w:rFonts w:ascii="Arial" w:eastAsia="Arial Unicode MS" w:hAnsi="Arial" w:cs="Arial"/>
          <w:bCs/>
          <w:sz w:val="24"/>
          <w:szCs w:val="24"/>
        </w:rPr>
        <w:t>adquiriu no ano de 2012 um</w:t>
      </w:r>
      <w:r w:rsidRPr="00244865">
        <w:rPr>
          <w:rFonts w:ascii="Arial" w:eastAsia="Arial Unicode MS" w:hAnsi="Arial" w:cs="Arial"/>
          <w:bCs/>
          <w:sz w:val="24"/>
          <w:szCs w:val="24"/>
        </w:rPr>
        <w:t xml:space="preserve"> helicóptero </w:t>
      </w:r>
      <w:r w:rsidR="00E62177">
        <w:rPr>
          <w:rFonts w:ascii="Arial" w:eastAsia="Arial Unicode MS" w:hAnsi="Arial" w:cs="Arial"/>
          <w:bCs/>
          <w:sz w:val="24"/>
          <w:szCs w:val="24"/>
        </w:rPr>
        <w:t>bimotor</w:t>
      </w:r>
      <w:r w:rsidR="00E62177" w:rsidRPr="00244865">
        <w:rPr>
          <w:rFonts w:ascii="Arial" w:eastAsia="Arial Unicode MS" w:hAnsi="Arial" w:cs="Arial"/>
          <w:bCs/>
          <w:sz w:val="24"/>
          <w:szCs w:val="24"/>
        </w:rPr>
        <w:t xml:space="preserve"> </w:t>
      </w:r>
      <w:r w:rsidRPr="00244865">
        <w:rPr>
          <w:rFonts w:ascii="Arial" w:eastAsia="Arial Unicode MS" w:hAnsi="Arial" w:cs="Arial"/>
          <w:bCs/>
          <w:sz w:val="24"/>
          <w:szCs w:val="24"/>
        </w:rPr>
        <w:t>de porte</w:t>
      </w:r>
      <w:r w:rsidR="00E62177">
        <w:rPr>
          <w:rFonts w:ascii="Arial" w:eastAsia="Arial Unicode MS" w:hAnsi="Arial" w:cs="Arial"/>
          <w:bCs/>
          <w:sz w:val="24"/>
          <w:szCs w:val="24"/>
        </w:rPr>
        <w:t xml:space="preserve"> intermediário, AW-139</w:t>
      </w:r>
      <w:r w:rsidRPr="00244865">
        <w:rPr>
          <w:rFonts w:ascii="Arial" w:eastAsia="Arial Unicode MS" w:hAnsi="Arial" w:cs="Arial"/>
          <w:bCs/>
          <w:sz w:val="24"/>
          <w:szCs w:val="24"/>
        </w:rPr>
        <w:t xml:space="preserve">, fabricado pela </w:t>
      </w:r>
      <w:r w:rsidR="00E62177">
        <w:rPr>
          <w:rFonts w:ascii="Arial" w:eastAsia="Arial Unicode MS" w:hAnsi="Arial" w:cs="Arial"/>
          <w:bCs/>
          <w:sz w:val="24"/>
          <w:szCs w:val="24"/>
        </w:rPr>
        <w:t>Agusta Westland, por meio do Contrato 014/2012-COAD/DLOG/DPF.</w:t>
      </w:r>
      <w:r w:rsidRPr="00244865">
        <w:rPr>
          <w:rFonts w:ascii="Arial" w:eastAsia="Arial Unicode MS" w:hAnsi="Arial" w:cs="Arial"/>
          <w:bCs/>
          <w:sz w:val="24"/>
          <w:szCs w:val="24"/>
        </w:rPr>
        <w:t xml:space="preserve"> </w:t>
      </w:r>
      <w:r w:rsidR="005F44E3">
        <w:rPr>
          <w:rFonts w:ascii="Arial" w:eastAsia="Arial Unicode MS" w:hAnsi="Arial" w:cs="Arial"/>
          <w:bCs/>
          <w:sz w:val="24"/>
          <w:szCs w:val="24"/>
        </w:rPr>
        <w:t>O recebimento da aeronave está prevista para o mês de junho de 2013.</w:t>
      </w:r>
    </w:p>
    <w:p w:rsidR="0097277B" w:rsidRPr="00244865" w:rsidRDefault="0097277B" w:rsidP="00AA478A">
      <w:pPr>
        <w:spacing w:before="100" w:beforeAutospacing="1" w:after="100" w:afterAutospacing="1" w:line="360" w:lineRule="auto"/>
        <w:ind w:firstLine="1701"/>
        <w:jc w:val="both"/>
        <w:rPr>
          <w:rFonts w:ascii="Arial" w:eastAsia="Arial Unicode MS" w:hAnsi="Arial" w:cs="Arial"/>
          <w:bCs/>
          <w:sz w:val="24"/>
          <w:szCs w:val="24"/>
        </w:rPr>
      </w:pPr>
    </w:p>
    <w:p w:rsidR="00AA478A" w:rsidRPr="00244865" w:rsidRDefault="00AA478A" w:rsidP="00AA478A">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Da motivação da contração</w:t>
      </w:r>
    </w:p>
    <w:p w:rsidR="00AA478A" w:rsidRPr="00244865"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O dever de prover a manutenção da AERONAVE decorre de lei. Nesse sentido, dispõem os parágrafos 2º e 3º do art. 70 do Código Brasileiro de Aeronáutica (Lei nº 7.565/86) que “§ 2° Todo explorador ou operador de aeronave deve executar ou fazer executar a manutenção de aeronaves, motores, hélices e demais componentes, a fim de preservar as condições de segurança do projeto aprovado” e “§ 3° A autoridade aeronáutica cancelará o certificado de aeronavegabilidade se constatar a falta de manutenção”.</w:t>
      </w:r>
    </w:p>
    <w:p w:rsidR="00AA478A" w:rsidRPr="00244865" w:rsidRDefault="00AA478A" w:rsidP="00AA478A">
      <w:pPr>
        <w:spacing w:before="100" w:beforeAutospacing="1" w:after="100" w:afterAutospacing="1" w:line="360" w:lineRule="auto"/>
        <w:ind w:firstLine="1701"/>
        <w:jc w:val="both"/>
        <w:rPr>
          <w:rFonts w:ascii="Arial" w:hAnsi="Arial" w:cs="Arial"/>
          <w:iCs/>
          <w:sz w:val="24"/>
          <w:szCs w:val="24"/>
        </w:rPr>
      </w:pPr>
      <w:r w:rsidRPr="00244865">
        <w:rPr>
          <w:rFonts w:ascii="Arial" w:eastAsia="Arial Unicode MS" w:hAnsi="Arial" w:cs="Arial"/>
          <w:bCs/>
          <w:sz w:val="24"/>
          <w:szCs w:val="24"/>
        </w:rPr>
        <w:t xml:space="preserve">Nos termos do parágrafo primeiro do art. 1 º do Decreto nº 2.271, de </w:t>
      </w:r>
      <w:proofErr w:type="gramStart"/>
      <w:r w:rsidRPr="00244865">
        <w:rPr>
          <w:rFonts w:ascii="Arial" w:eastAsia="Arial Unicode MS" w:hAnsi="Arial" w:cs="Arial"/>
          <w:bCs/>
          <w:sz w:val="24"/>
          <w:szCs w:val="24"/>
        </w:rPr>
        <w:t>7</w:t>
      </w:r>
      <w:proofErr w:type="gramEnd"/>
      <w:r w:rsidRPr="00244865">
        <w:rPr>
          <w:rFonts w:ascii="Arial" w:eastAsia="Arial Unicode MS" w:hAnsi="Arial" w:cs="Arial"/>
          <w:bCs/>
          <w:sz w:val="24"/>
          <w:szCs w:val="24"/>
        </w:rPr>
        <w:t xml:space="preserve"> de julho de 1997, que “dispõe sobre a contratação de serviços pela Administração Pública Federal direta, autárquica e fundacional e dá outras providências”, “</w:t>
      </w:r>
      <w:r w:rsidRPr="00244865">
        <w:rPr>
          <w:rFonts w:ascii="Arial" w:eastAsia="Arial Unicode MS" w:hAnsi="Arial" w:cs="Arial"/>
          <w:b/>
          <w:bCs/>
          <w:sz w:val="24"/>
          <w:szCs w:val="24"/>
        </w:rPr>
        <w:t>as atividades de</w:t>
      </w:r>
      <w:r w:rsidRPr="00244865">
        <w:rPr>
          <w:rFonts w:ascii="Arial" w:eastAsia="Arial Unicode MS" w:hAnsi="Arial" w:cs="Arial"/>
          <w:bCs/>
          <w:sz w:val="24"/>
          <w:szCs w:val="24"/>
        </w:rPr>
        <w:t xml:space="preserve"> conservação, limpeza, segurança, vigilância, transportes, informática, copeiragem, recepção, reprografia, telecomunicações e </w:t>
      </w:r>
      <w:r w:rsidRPr="00244865">
        <w:rPr>
          <w:rFonts w:ascii="Arial" w:eastAsia="Arial Unicode MS" w:hAnsi="Arial" w:cs="Arial"/>
          <w:b/>
          <w:bCs/>
          <w:sz w:val="24"/>
          <w:szCs w:val="24"/>
        </w:rPr>
        <w:t>manutenção de</w:t>
      </w:r>
      <w:r w:rsidRPr="00244865">
        <w:rPr>
          <w:rFonts w:ascii="Arial" w:eastAsia="Arial Unicode MS" w:hAnsi="Arial" w:cs="Arial"/>
          <w:bCs/>
          <w:sz w:val="24"/>
          <w:szCs w:val="24"/>
        </w:rPr>
        <w:t xml:space="preserve"> prédios, </w:t>
      </w:r>
      <w:r w:rsidRPr="00244865">
        <w:rPr>
          <w:rFonts w:ascii="Arial" w:eastAsia="Arial Unicode MS" w:hAnsi="Arial" w:cs="Arial"/>
          <w:b/>
          <w:bCs/>
          <w:sz w:val="24"/>
          <w:szCs w:val="24"/>
        </w:rPr>
        <w:t>equipamentos</w:t>
      </w:r>
      <w:r w:rsidRPr="00244865">
        <w:rPr>
          <w:rFonts w:ascii="Arial" w:eastAsia="Arial Unicode MS" w:hAnsi="Arial" w:cs="Arial"/>
          <w:bCs/>
          <w:sz w:val="24"/>
          <w:szCs w:val="24"/>
        </w:rPr>
        <w:t xml:space="preserve"> e instalações </w:t>
      </w:r>
      <w:r w:rsidRPr="00244865">
        <w:rPr>
          <w:rFonts w:ascii="Arial" w:eastAsia="Arial Unicode MS" w:hAnsi="Arial" w:cs="Arial"/>
          <w:b/>
          <w:bCs/>
          <w:sz w:val="24"/>
          <w:szCs w:val="24"/>
        </w:rPr>
        <w:t xml:space="preserve">serão, de </w:t>
      </w:r>
      <w:r w:rsidRPr="00244865">
        <w:rPr>
          <w:rFonts w:ascii="Arial" w:eastAsia="Arial Unicode MS" w:hAnsi="Arial" w:cs="Arial"/>
          <w:b/>
          <w:bCs/>
          <w:sz w:val="24"/>
          <w:szCs w:val="24"/>
        </w:rPr>
        <w:lastRenderedPageBreak/>
        <w:t>preferência, objeto de execução indireta</w:t>
      </w:r>
      <w:r w:rsidRPr="00244865">
        <w:rPr>
          <w:rFonts w:ascii="Arial" w:eastAsia="Arial Unicode MS" w:hAnsi="Arial" w:cs="Arial"/>
          <w:bCs/>
          <w:sz w:val="24"/>
          <w:szCs w:val="24"/>
        </w:rPr>
        <w:t>.” (</w:t>
      </w:r>
      <w:r w:rsidRPr="00244865">
        <w:rPr>
          <w:rFonts w:ascii="Arial" w:hAnsi="Arial" w:cs="Arial"/>
          <w:iCs/>
          <w:sz w:val="24"/>
          <w:szCs w:val="24"/>
        </w:rPr>
        <w:t>Grifos não constam do texto original)</w:t>
      </w:r>
    </w:p>
    <w:p w:rsidR="00AA478A" w:rsidRPr="00244865"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O Regulamento Brasileiro de Homologação Aeronáutica que trata das “Regras Gerais de Operação para Aeronaves Civis” (RBHA 91) estabelece no item 91.7(a) que “nenhuma pessoa pode operar uma aeronave civil, a menos que ela esteja em condições aeronavegáveis”. E a Subparte “E” do</w:t>
      </w:r>
      <w:r w:rsidR="00CE0E6A">
        <w:rPr>
          <w:rFonts w:ascii="Arial" w:eastAsia="Arial Unicode MS" w:hAnsi="Arial" w:cs="Arial"/>
          <w:bCs/>
          <w:sz w:val="24"/>
          <w:szCs w:val="24"/>
        </w:rPr>
        <w:t xml:space="preserve"> RBHA 91 que trata da</w:t>
      </w:r>
      <w:r w:rsidRPr="00244865">
        <w:rPr>
          <w:rFonts w:ascii="Arial" w:eastAsia="Arial Unicode MS" w:hAnsi="Arial" w:cs="Arial"/>
          <w:bCs/>
          <w:sz w:val="24"/>
          <w:szCs w:val="24"/>
        </w:rPr>
        <w:t xml:space="preserve"> manutenção preventiva, modificações e reparos, estabelece no item 91.403(a) que “o proprietário ou o operador de uma aeronave é primariamente o responsável pela conservação dessa aeronave em condições aeronavegáveis”.</w:t>
      </w:r>
    </w:p>
    <w:p w:rsidR="00AA478A"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Para cumprir a legislação aeronáutica e garantir uma operação segura a fim de que a AERONAVE fique disponíve</w:t>
      </w:r>
      <w:r w:rsidR="00E62177">
        <w:rPr>
          <w:rFonts w:ascii="Arial" w:eastAsia="Arial Unicode MS" w:hAnsi="Arial" w:cs="Arial"/>
          <w:bCs/>
          <w:sz w:val="24"/>
          <w:szCs w:val="24"/>
        </w:rPr>
        <w:t>l</w:t>
      </w:r>
      <w:r w:rsidRPr="00244865">
        <w:rPr>
          <w:rFonts w:ascii="Arial" w:eastAsia="Arial Unicode MS" w:hAnsi="Arial" w:cs="Arial"/>
          <w:bCs/>
          <w:sz w:val="24"/>
          <w:szCs w:val="24"/>
        </w:rPr>
        <w:t xml:space="preserve"> para voo o máximo de tempo possível e assim alcançar o sucesso das missões policiais que demandem o seu emprego, será necessário licitar a contratação de empresa homologada pela ANAC para executar os serviços descritos neste Termo de Referência, haja vista que a CAOP não dispõe de servidores habilitados nem das ferramentas indispensáveis para manter a CONDIÇÃO DE AERONAVEGABILIDADE das AERONAVES.</w:t>
      </w:r>
    </w:p>
    <w:p w:rsidR="0097277B" w:rsidRPr="00244865" w:rsidRDefault="0097277B" w:rsidP="00AA478A">
      <w:pPr>
        <w:spacing w:before="100" w:beforeAutospacing="1" w:after="100" w:afterAutospacing="1" w:line="360" w:lineRule="auto"/>
        <w:ind w:firstLine="1701"/>
        <w:jc w:val="both"/>
        <w:rPr>
          <w:rFonts w:ascii="Arial" w:eastAsia="Arial Unicode MS" w:hAnsi="Arial" w:cs="Arial"/>
          <w:bCs/>
          <w:sz w:val="24"/>
          <w:szCs w:val="24"/>
        </w:rPr>
      </w:pPr>
    </w:p>
    <w:p w:rsidR="00AA478A" w:rsidRPr="00244865" w:rsidRDefault="00AA478A" w:rsidP="00AA478A">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Dos benefícios diretos e indiretos pretendidos com a contratação</w:t>
      </w:r>
    </w:p>
    <w:p w:rsidR="00AA478A" w:rsidRPr="00244865"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Com a contratação de empresa especializada em manutenção aeronáutica e homologada pela ANAC, que cumpra com os requisitos estabelecidos nos RBAC e RBHA, pretende-se manter a CO</w:t>
      </w:r>
      <w:r w:rsidR="00E62177">
        <w:rPr>
          <w:rFonts w:ascii="Arial" w:eastAsia="Arial Unicode MS" w:hAnsi="Arial" w:cs="Arial"/>
          <w:bCs/>
          <w:sz w:val="24"/>
          <w:szCs w:val="24"/>
        </w:rPr>
        <w:t>NDIÇÃO DE AERONAVEGABILIDADE da AERONAVE</w:t>
      </w:r>
      <w:r w:rsidRPr="00244865">
        <w:rPr>
          <w:rFonts w:ascii="Arial" w:eastAsia="Arial Unicode MS" w:hAnsi="Arial" w:cs="Arial"/>
          <w:bCs/>
          <w:sz w:val="24"/>
          <w:szCs w:val="24"/>
        </w:rPr>
        <w:t xml:space="preserve"> para possibilitar seu emprego em diversas ações policiais, tais como:</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Operações de erradicação de cultivos ilícitos;</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 xml:space="preserve">Transporte de efetivos e equipamentos </w:t>
      </w:r>
      <w:r w:rsidR="00E62177">
        <w:rPr>
          <w:rFonts w:ascii="Arial" w:eastAsia="Arial Unicode MS" w:hAnsi="Arial" w:cs="Arial"/>
          <w:sz w:val="24"/>
          <w:szCs w:val="24"/>
        </w:rPr>
        <w:t>nos</w:t>
      </w:r>
      <w:r w:rsidRPr="00244865">
        <w:rPr>
          <w:rFonts w:ascii="Arial" w:eastAsia="Arial Unicode MS" w:hAnsi="Arial" w:cs="Arial"/>
          <w:sz w:val="24"/>
          <w:szCs w:val="24"/>
        </w:rPr>
        <w:t xml:space="preserve"> grandes eventos;</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lastRenderedPageBreak/>
        <w:t>Ações de patrulhamento preventivo, dissuasório e repressivo;</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Resgates e transporte de feridos em casos de acidentes ou desastres;</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Apoio na realização de perícias ambientais e outras;</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Transporte e segurança de dignitários;</w:t>
      </w:r>
    </w:p>
    <w:p w:rsidR="00AA478A" w:rsidRPr="00244865" w:rsidRDefault="00AA478A" w:rsidP="00AA478A">
      <w:pPr>
        <w:numPr>
          <w:ilvl w:val="0"/>
          <w:numId w:val="2"/>
        </w:numPr>
        <w:spacing w:before="100" w:beforeAutospacing="1" w:after="100" w:afterAutospacing="1" w:line="360" w:lineRule="auto"/>
        <w:ind w:left="1701" w:firstLine="0"/>
        <w:jc w:val="both"/>
        <w:rPr>
          <w:rFonts w:ascii="Arial" w:eastAsia="Arial Unicode MS" w:hAnsi="Arial" w:cs="Arial"/>
          <w:sz w:val="24"/>
          <w:szCs w:val="24"/>
        </w:rPr>
      </w:pPr>
      <w:r w:rsidRPr="00244865">
        <w:rPr>
          <w:rFonts w:ascii="Arial" w:eastAsia="Arial Unicode MS" w:hAnsi="Arial" w:cs="Arial"/>
          <w:sz w:val="24"/>
          <w:szCs w:val="24"/>
        </w:rPr>
        <w:t>Transporte de presos e escoltas; e</w:t>
      </w:r>
    </w:p>
    <w:p w:rsidR="00AA478A"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Além do mencionado benefício sob o aspecto utilitário, a contratação também visa a benefícios de cunho patrimonial para a Administração Pública Federal, pois possibilitará a conservação da AERONAVE contra eventual deterioração prematura por falta de manutenção e cuidados técnicos, buscando-se assim evitar o desperdício de recursos públicos investidos na aquisição deste be</w:t>
      </w:r>
      <w:r w:rsidR="00E62177">
        <w:rPr>
          <w:rFonts w:ascii="Arial" w:eastAsia="Arial Unicode MS" w:hAnsi="Arial" w:cs="Arial"/>
          <w:bCs/>
          <w:sz w:val="24"/>
          <w:szCs w:val="24"/>
        </w:rPr>
        <w:t>m</w:t>
      </w:r>
      <w:r w:rsidRPr="00244865">
        <w:rPr>
          <w:rFonts w:ascii="Arial" w:eastAsia="Arial Unicode MS" w:hAnsi="Arial" w:cs="Arial"/>
          <w:bCs/>
          <w:sz w:val="24"/>
          <w:szCs w:val="24"/>
        </w:rPr>
        <w:t xml:space="preserve"> de considerável valor econômico.</w:t>
      </w:r>
    </w:p>
    <w:p w:rsidR="0097277B" w:rsidRPr="00244865" w:rsidRDefault="0097277B" w:rsidP="00AA478A">
      <w:pPr>
        <w:spacing w:before="100" w:beforeAutospacing="1" w:after="100" w:afterAutospacing="1" w:line="360" w:lineRule="auto"/>
        <w:ind w:firstLine="1701"/>
        <w:jc w:val="both"/>
        <w:rPr>
          <w:rFonts w:ascii="Arial" w:eastAsia="Arial Unicode MS" w:hAnsi="Arial" w:cs="Arial"/>
          <w:bCs/>
          <w:sz w:val="24"/>
          <w:szCs w:val="24"/>
        </w:rPr>
      </w:pPr>
    </w:p>
    <w:p w:rsidR="00AA478A" w:rsidRPr="00244865" w:rsidRDefault="00AA478A" w:rsidP="00AA478A">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 xml:space="preserve">Da </w:t>
      </w:r>
      <w:r w:rsidRPr="00244865">
        <w:rPr>
          <w:rFonts w:ascii="Arial" w:hAnsi="Arial" w:cs="Arial"/>
          <w:b/>
        </w:rPr>
        <w:t>conexão entre a contratação e o planejamento estratégico existente:</w:t>
      </w:r>
    </w:p>
    <w:p w:rsidR="00AA478A" w:rsidRPr="00244865"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t>O planejamento estratégico da Polícia Federal visa a “</w:t>
      </w:r>
      <w:proofErr w:type="gramStart"/>
      <w:r w:rsidRPr="00244865">
        <w:rPr>
          <w:rFonts w:ascii="Arial" w:eastAsia="Arial Unicode MS" w:hAnsi="Arial" w:cs="Arial"/>
          <w:bCs/>
          <w:sz w:val="24"/>
          <w:szCs w:val="24"/>
        </w:rPr>
        <w:t>implementar</w:t>
      </w:r>
      <w:proofErr w:type="gramEnd"/>
      <w:r w:rsidRPr="00244865">
        <w:rPr>
          <w:rFonts w:ascii="Arial" w:eastAsia="Arial Unicode MS" w:hAnsi="Arial" w:cs="Arial"/>
          <w:bCs/>
          <w:sz w:val="24"/>
          <w:szCs w:val="24"/>
        </w:rPr>
        <w:t xml:space="preserve"> a cultura de planejamento estratégico, com base em cenários prospectivos e com o auxílio de ferramentas específicas e sistemas de informação, de modo a obter um fluxo contínuo de planejamento, flexível e voltado para o futuro, fornecendo aos servidores envolvidos no processo o treinamento e capacitação adequados.” Em suma,  o planejamento estratégico é a primeira de várias ações estratégicas compreendidas no objetivo institucional de “fortalecer a cultura de gestão estratégica” visando “implantar uma cultura permanente de gestão estratégica no âmbito da Polícia Federal, em busca da eficácia, eficiência e efetividade de seus serviços e atividades”</w:t>
      </w:r>
      <w:r w:rsidRPr="00244865">
        <w:rPr>
          <w:rStyle w:val="Refdenotaderodap"/>
          <w:rFonts w:ascii="Arial" w:eastAsia="Arial Unicode MS" w:hAnsi="Arial" w:cs="Arial"/>
          <w:bCs/>
          <w:sz w:val="24"/>
          <w:szCs w:val="24"/>
        </w:rPr>
        <w:footnoteReference w:id="1"/>
      </w:r>
      <w:r w:rsidRPr="00244865">
        <w:rPr>
          <w:rFonts w:ascii="Arial" w:eastAsia="Arial Unicode MS" w:hAnsi="Arial" w:cs="Arial"/>
          <w:bCs/>
          <w:sz w:val="24"/>
          <w:szCs w:val="24"/>
        </w:rPr>
        <w:t>.</w:t>
      </w:r>
    </w:p>
    <w:p w:rsidR="00AA478A" w:rsidRDefault="00AA478A" w:rsidP="00AA478A">
      <w:pPr>
        <w:spacing w:before="100" w:beforeAutospacing="1" w:after="100" w:afterAutospacing="1" w:line="360" w:lineRule="auto"/>
        <w:ind w:firstLine="1701"/>
        <w:jc w:val="both"/>
        <w:rPr>
          <w:rFonts w:ascii="Arial" w:eastAsia="Arial Unicode MS" w:hAnsi="Arial" w:cs="Arial"/>
          <w:bCs/>
          <w:sz w:val="24"/>
          <w:szCs w:val="24"/>
        </w:rPr>
      </w:pPr>
      <w:r w:rsidRPr="00244865">
        <w:rPr>
          <w:rFonts w:ascii="Arial" w:eastAsia="Arial Unicode MS" w:hAnsi="Arial" w:cs="Arial"/>
          <w:bCs/>
          <w:sz w:val="24"/>
          <w:szCs w:val="24"/>
        </w:rPr>
        <w:lastRenderedPageBreak/>
        <w:t>A contratação dos serviços descritos neste Termo de Referência mediante o devido processo licitatório que assegure igualdade de condições a todos os concorrentes e selecione a proposta mais vantajosa para a Administração guarda estreita conexão com o planejamento estratégico da Polícia Federal, particularmente se levarmos em conta o fato de que a manutenção da CONDIÇÃO DE AERONAVEGABILIDADE da AERONAVE é um dos pressupostos para que o helicóptero possa ser operado pela CAOP de forma segura, eficaz, eficiente e efetiva em proveito de várias atividades desenvolvidas pelo DPF que demandam esse meio de transporte aeropolicial.</w:t>
      </w:r>
    </w:p>
    <w:p w:rsidR="00AA478A" w:rsidRPr="006E18FA" w:rsidRDefault="00AA478A" w:rsidP="00AA478A">
      <w:pPr>
        <w:pStyle w:val="PargrafodaLista"/>
        <w:numPr>
          <w:ilvl w:val="0"/>
          <w:numId w:val="1"/>
        </w:numPr>
        <w:spacing w:before="100" w:beforeAutospacing="1" w:after="100" w:afterAutospacing="1" w:line="360" w:lineRule="auto"/>
        <w:jc w:val="both"/>
        <w:rPr>
          <w:rFonts w:ascii="Arial" w:eastAsia="Arial Unicode MS" w:hAnsi="Arial" w:cs="Arial"/>
          <w:b/>
        </w:rPr>
      </w:pPr>
      <w:r w:rsidRPr="006E18FA">
        <w:rPr>
          <w:rFonts w:ascii="Arial" w:eastAsia="Arial Unicode MS" w:hAnsi="Arial" w:cs="Arial"/>
          <w:b/>
        </w:rPr>
        <w:t xml:space="preserve">Do </w:t>
      </w:r>
      <w:r w:rsidR="00456EA4">
        <w:rPr>
          <w:rFonts w:ascii="Arial" w:hAnsi="Arial" w:cs="Arial"/>
          <w:b/>
        </w:rPr>
        <w:t>agrupamento de itens em lotes</w:t>
      </w:r>
    </w:p>
    <w:p w:rsidR="00AA478A" w:rsidRDefault="00E62177" w:rsidP="00AA478A">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Há apenas um</w:t>
      </w:r>
      <w:r w:rsidR="00AA478A" w:rsidRPr="006E18FA">
        <w:rPr>
          <w:rFonts w:ascii="Arial" w:eastAsia="Arial Unicode MS" w:hAnsi="Arial" w:cs="Arial"/>
          <w:bCs/>
          <w:sz w:val="24"/>
          <w:szCs w:val="24"/>
        </w:rPr>
        <w:t xml:space="preserve"> lote</w:t>
      </w:r>
      <w:r>
        <w:rPr>
          <w:rFonts w:ascii="Arial" w:eastAsia="Arial Unicode MS" w:hAnsi="Arial" w:cs="Arial"/>
          <w:bCs/>
          <w:sz w:val="24"/>
          <w:szCs w:val="24"/>
        </w:rPr>
        <w:t>, no qual</w:t>
      </w:r>
      <w:r w:rsidR="00AA478A" w:rsidRPr="006E18FA">
        <w:rPr>
          <w:rFonts w:ascii="Arial" w:eastAsia="Arial Unicode MS" w:hAnsi="Arial" w:cs="Arial"/>
          <w:bCs/>
          <w:sz w:val="24"/>
          <w:szCs w:val="24"/>
        </w:rPr>
        <w:t xml:space="preserve"> </w:t>
      </w:r>
      <w:r>
        <w:rPr>
          <w:rFonts w:ascii="Arial" w:eastAsia="Arial Unicode MS" w:hAnsi="Arial" w:cs="Arial"/>
          <w:bCs/>
          <w:sz w:val="24"/>
          <w:szCs w:val="24"/>
        </w:rPr>
        <w:t xml:space="preserve">se </w:t>
      </w:r>
      <w:r w:rsidR="00AA478A" w:rsidRPr="006E18FA">
        <w:rPr>
          <w:rFonts w:ascii="Arial" w:eastAsia="Arial Unicode MS" w:hAnsi="Arial" w:cs="Arial"/>
          <w:bCs/>
          <w:sz w:val="24"/>
          <w:szCs w:val="24"/>
        </w:rPr>
        <w:t xml:space="preserve">encontram agrupados os </w:t>
      </w:r>
      <w:r w:rsidR="00E6440A">
        <w:rPr>
          <w:rFonts w:ascii="Arial" w:eastAsia="Arial Unicode MS" w:hAnsi="Arial" w:cs="Arial"/>
          <w:bCs/>
          <w:sz w:val="24"/>
          <w:szCs w:val="24"/>
        </w:rPr>
        <w:t>seis</w:t>
      </w:r>
      <w:r>
        <w:rPr>
          <w:rFonts w:ascii="Arial" w:eastAsia="Arial Unicode MS" w:hAnsi="Arial" w:cs="Arial"/>
          <w:bCs/>
          <w:sz w:val="24"/>
          <w:szCs w:val="24"/>
        </w:rPr>
        <w:t xml:space="preserve"> itens, </w:t>
      </w:r>
      <w:r w:rsidR="00AA478A" w:rsidRPr="006E18FA">
        <w:rPr>
          <w:rFonts w:ascii="Arial" w:eastAsia="Arial Unicode MS" w:hAnsi="Arial" w:cs="Arial"/>
          <w:bCs/>
          <w:sz w:val="24"/>
          <w:szCs w:val="24"/>
        </w:rPr>
        <w:t xml:space="preserve">que </w:t>
      </w:r>
      <w:r w:rsidR="00AA478A">
        <w:rPr>
          <w:rFonts w:ascii="Arial" w:eastAsia="Arial Unicode MS" w:hAnsi="Arial" w:cs="Arial"/>
          <w:bCs/>
          <w:sz w:val="24"/>
          <w:szCs w:val="24"/>
        </w:rPr>
        <w:t>consistem em:</w:t>
      </w:r>
      <w:r w:rsidR="00AA478A" w:rsidRPr="006E18FA">
        <w:rPr>
          <w:rFonts w:ascii="Arial" w:eastAsia="Arial Unicode MS" w:hAnsi="Arial" w:cs="Arial"/>
          <w:bCs/>
          <w:sz w:val="24"/>
          <w:szCs w:val="24"/>
        </w:rPr>
        <w:t xml:space="preserve"> APOIO TÉCNICO OPERACIONAL,</w:t>
      </w:r>
      <w:r w:rsidR="00AA478A">
        <w:rPr>
          <w:rFonts w:ascii="Arial" w:eastAsia="Arial Unicode MS" w:hAnsi="Arial" w:cs="Arial"/>
          <w:bCs/>
          <w:sz w:val="24"/>
          <w:szCs w:val="24"/>
        </w:rPr>
        <w:t xml:space="preserve"> </w:t>
      </w:r>
      <w:r w:rsidR="00E6440A">
        <w:rPr>
          <w:rFonts w:ascii="Arial" w:eastAsia="Arial Unicode MS" w:hAnsi="Arial" w:cs="Arial"/>
          <w:bCs/>
          <w:sz w:val="24"/>
          <w:szCs w:val="24"/>
        </w:rPr>
        <w:t>CONTROLE TÉCNICO DE MANUTENÇÃO</w:t>
      </w:r>
      <w:r w:rsidR="00232CAA">
        <w:rPr>
          <w:rFonts w:ascii="Arial" w:eastAsia="Arial Unicode MS" w:hAnsi="Arial" w:cs="Arial"/>
          <w:bCs/>
          <w:sz w:val="24"/>
          <w:szCs w:val="24"/>
        </w:rPr>
        <w:t>,</w:t>
      </w:r>
      <w:r w:rsidR="00E6440A">
        <w:rPr>
          <w:rFonts w:ascii="Arial" w:eastAsia="Arial Unicode MS" w:hAnsi="Arial" w:cs="Arial"/>
          <w:bCs/>
          <w:sz w:val="24"/>
          <w:szCs w:val="24"/>
        </w:rPr>
        <w:t xml:space="preserve"> </w:t>
      </w:r>
      <w:r w:rsidR="00AA478A">
        <w:rPr>
          <w:rFonts w:ascii="Arial" w:eastAsia="Arial Unicode MS" w:hAnsi="Arial" w:cs="Arial"/>
          <w:bCs/>
          <w:sz w:val="24"/>
          <w:szCs w:val="24"/>
        </w:rPr>
        <w:t>SERVIÇOS EVENTUAIS</w:t>
      </w:r>
      <w:r w:rsidR="00DB6FD9">
        <w:rPr>
          <w:rFonts w:ascii="Arial" w:eastAsia="Arial Unicode MS" w:hAnsi="Arial" w:cs="Arial"/>
          <w:bCs/>
          <w:sz w:val="24"/>
          <w:szCs w:val="24"/>
        </w:rPr>
        <w:t xml:space="preserve"> DE MANUTENÇÃO</w:t>
      </w:r>
      <w:r>
        <w:rPr>
          <w:rFonts w:ascii="Arial" w:eastAsia="Arial Unicode MS" w:hAnsi="Arial" w:cs="Arial"/>
          <w:bCs/>
          <w:sz w:val="24"/>
          <w:szCs w:val="24"/>
        </w:rPr>
        <w:t xml:space="preserve">, </w:t>
      </w:r>
      <w:r w:rsidR="00AA478A">
        <w:rPr>
          <w:rFonts w:ascii="Arial" w:eastAsia="Arial Unicode MS" w:hAnsi="Arial" w:cs="Arial"/>
          <w:bCs/>
          <w:sz w:val="24"/>
          <w:szCs w:val="24"/>
        </w:rPr>
        <w:t>SERVIÇOS EVENTUAIS</w:t>
      </w:r>
      <w:r w:rsidR="003868D7">
        <w:rPr>
          <w:rFonts w:ascii="Arial" w:eastAsia="Arial Unicode MS" w:hAnsi="Arial" w:cs="Arial"/>
          <w:bCs/>
          <w:sz w:val="24"/>
          <w:szCs w:val="24"/>
        </w:rPr>
        <w:t xml:space="preserve"> DE MANUTENÇÃO</w:t>
      </w:r>
      <w:r w:rsidR="00623CE7">
        <w:rPr>
          <w:rFonts w:ascii="Arial" w:eastAsia="Arial Unicode MS" w:hAnsi="Arial" w:cs="Arial"/>
          <w:bCs/>
          <w:sz w:val="24"/>
          <w:szCs w:val="24"/>
        </w:rPr>
        <w:t xml:space="preserve"> </w:t>
      </w:r>
      <w:r w:rsidR="00DB6FD9">
        <w:rPr>
          <w:rFonts w:ascii="Arial" w:eastAsia="Arial Unicode MS" w:hAnsi="Arial" w:cs="Arial"/>
          <w:bCs/>
          <w:sz w:val="24"/>
          <w:szCs w:val="24"/>
        </w:rPr>
        <w:t>E LOCAÇÃO DE COMPONENTES</w:t>
      </w:r>
      <w:r w:rsidR="00623CE7">
        <w:rPr>
          <w:rFonts w:ascii="Arial" w:eastAsia="Arial Unicode MS" w:hAnsi="Arial" w:cs="Arial"/>
          <w:bCs/>
          <w:sz w:val="24"/>
          <w:szCs w:val="24"/>
        </w:rPr>
        <w:t xml:space="preserve"> </w:t>
      </w:r>
      <w:r w:rsidR="003868D7">
        <w:rPr>
          <w:rFonts w:ascii="Arial" w:eastAsia="Arial Unicode MS" w:hAnsi="Arial" w:cs="Arial"/>
          <w:bCs/>
          <w:sz w:val="24"/>
          <w:szCs w:val="24"/>
        </w:rPr>
        <w:t>SUBCONTRATADOS</w:t>
      </w:r>
      <w:r w:rsidR="00BA68CB">
        <w:rPr>
          <w:rFonts w:ascii="Arial" w:eastAsia="Arial Unicode MS" w:hAnsi="Arial" w:cs="Arial"/>
          <w:bCs/>
          <w:sz w:val="24"/>
          <w:szCs w:val="24"/>
        </w:rPr>
        <w:t>,</w:t>
      </w:r>
      <w:r>
        <w:rPr>
          <w:rFonts w:ascii="Arial" w:eastAsia="Arial Unicode MS" w:hAnsi="Arial" w:cs="Arial"/>
          <w:bCs/>
          <w:sz w:val="24"/>
          <w:szCs w:val="24"/>
        </w:rPr>
        <w:t xml:space="preserve"> RESSARCIMENTO PELO TRANSPORTE E HOSPEDAGEM DO MECÂNICO</w:t>
      </w:r>
      <w:r w:rsidR="00BA68CB">
        <w:rPr>
          <w:rFonts w:ascii="Arial" w:eastAsia="Arial Unicode MS" w:hAnsi="Arial" w:cs="Arial"/>
          <w:bCs/>
          <w:sz w:val="24"/>
          <w:szCs w:val="24"/>
        </w:rPr>
        <w:t xml:space="preserve"> e FORNECIMENTO DE COMPONENTES</w:t>
      </w:r>
      <w:r w:rsidR="003868D7">
        <w:rPr>
          <w:rFonts w:ascii="Arial" w:eastAsia="Arial Unicode MS" w:hAnsi="Arial" w:cs="Arial"/>
          <w:bCs/>
          <w:sz w:val="24"/>
          <w:szCs w:val="24"/>
        </w:rPr>
        <w:t>.</w:t>
      </w:r>
    </w:p>
    <w:p w:rsidR="006C7813" w:rsidRPr="006C7813" w:rsidRDefault="006C7813" w:rsidP="006C7813">
      <w:pPr>
        <w:spacing w:before="100" w:beforeAutospacing="1" w:after="100" w:afterAutospacing="1" w:line="360" w:lineRule="auto"/>
        <w:jc w:val="both"/>
        <w:rPr>
          <w:rFonts w:ascii="Arial" w:eastAsia="Arial Unicode MS" w:hAnsi="Arial" w:cs="Arial"/>
          <w:b/>
          <w:bCs/>
          <w:sz w:val="24"/>
          <w:szCs w:val="24"/>
        </w:rPr>
      </w:pPr>
      <w:r w:rsidRPr="006C7813">
        <w:rPr>
          <w:rFonts w:ascii="Arial" w:eastAsia="Arial Unicode MS" w:hAnsi="Arial" w:cs="Arial"/>
          <w:b/>
          <w:bCs/>
          <w:sz w:val="24"/>
          <w:szCs w:val="24"/>
        </w:rPr>
        <w:t xml:space="preserve">5.1. </w:t>
      </w:r>
      <w:r>
        <w:rPr>
          <w:rFonts w:ascii="Arial" w:eastAsia="Arial Unicode MS" w:hAnsi="Arial" w:cs="Arial"/>
          <w:b/>
          <w:bCs/>
          <w:sz w:val="24"/>
          <w:szCs w:val="24"/>
        </w:rPr>
        <w:t>D</w:t>
      </w:r>
      <w:r w:rsidRPr="006C7813">
        <w:rPr>
          <w:rFonts w:ascii="Arial" w:eastAsia="Arial Unicode MS" w:hAnsi="Arial" w:cs="Arial"/>
          <w:b/>
          <w:bCs/>
          <w:sz w:val="24"/>
          <w:szCs w:val="24"/>
        </w:rPr>
        <w:t xml:space="preserve">o </w:t>
      </w:r>
      <w:r>
        <w:rPr>
          <w:rFonts w:ascii="Arial" w:eastAsia="Arial Unicode MS" w:hAnsi="Arial" w:cs="Arial"/>
          <w:b/>
          <w:bCs/>
          <w:sz w:val="24"/>
          <w:szCs w:val="24"/>
        </w:rPr>
        <w:t xml:space="preserve">agrupamento do </w:t>
      </w:r>
      <w:r w:rsidRPr="006C7813">
        <w:rPr>
          <w:rFonts w:ascii="Arial" w:eastAsia="Arial Unicode MS" w:hAnsi="Arial" w:cs="Arial"/>
          <w:b/>
          <w:bCs/>
          <w:sz w:val="24"/>
          <w:szCs w:val="24"/>
        </w:rPr>
        <w:t>item fornecimento de componentes</w:t>
      </w:r>
    </w:p>
    <w:p w:rsidR="00BA68CB" w:rsidRDefault="00BA68CB" w:rsidP="00AA478A">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Em que pese haver a possibilidade de fracionar a contratação do item relativo ao fornecimento de componente em lote distinto ou, até, em processo separado, como fora realizado nos processos realizados no ano</w:t>
      </w:r>
      <w:r w:rsidR="008E427F">
        <w:rPr>
          <w:rFonts w:ascii="Arial" w:eastAsia="Arial Unicode MS" w:hAnsi="Arial" w:cs="Arial"/>
          <w:bCs/>
          <w:sz w:val="24"/>
          <w:szCs w:val="24"/>
        </w:rPr>
        <w:t xml:space="preserve"> de </w:t>
      </w:r>
      <w:r>
        <w:rPr>
          <w:rFonts w:ascii="Arial" w:eastAsia="Arial Unicode MS" w:hAnsi="Arial" w:cs="Arial"/>
          <w:bCs/>
          <w:sz w:val="24"/>
          <w:szCs w:val="24"/>
        </w:rPr>
        <w:t xml:space="preserve">2012, para as aeronaves Esquilo da frota da CAOP, tem-se agora, para a </w:t>
      </w:r>
      <w:r w:rsidR="00987D28">
        <w:rPr>
          <w:rFonts w:ascii="Arial" w:eastAsia="Arial Unicode MS" w:hAnsi="Arial" w:cs="Arial"/>
          <w:bCs/>
          <w:sz w:val="24"/>
          <w:szCs w:val="24"/>
        </w:rPr>
        <w:t>aeronave</w:t>
      </w:r>
      <w:r>
        <w:rPr>
          <w:rFonts w:ascii="Arial" w:eastAsia="Arial Unicode MS" w:hAnsi="Arial" w:cs="Arial"/>
          <w:bCs/>
          <w:sz w:val="24"/>
          <w:szCs w:val="24"/>
        </w:rPr>
        <w:t xml:space="preserve"> AW-139, que não seria vantajoso para a administração a separação desses itens.</w:t>
      </w:r>
    </w:p>
    <w:p w:rsidR="00BA68CB" w:rsidRDefault="00BA68CB" w:rsidP="00AA478A">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 xml:space="preserve">Ocorre que se trata de aeronave nova no mercado nacional, oriunda de projeto relativamente novo, sendo que não há na América do Sul outra unidade policial ou </w:t>
      </w:r>
      <w:r w:rsidR="00987D28">
        <w:rPr>
          <w:rFonts w:ascii="Arial" w:eastAsia="Arial Unicode MS" w:hAnsi="Arial" w:cs="Arial"/>
          <w:bCs/>
          <w:sz w:val="24"/>
          <w:szCs w:val="24"/>
        </w:rPr>
        <w:t>da administração direta</w:t>
      </w:r>
      <w:r>
        <w:rPr>
          <w:rFonts w:ascii="Arial" w:eastAsia="Arial Unicode MS" w:hAnsi="Arial" w:cs="Arial"/>
          <w:bCs/>
          <w:sz w:val="24"/>
          <w:szCs w:val="24"/>
        </w:rPr>
        <w:t xml:space="preserve"> que opere esse modelo. Assim, não há no mercado nacional empresas que possuam experiência com contratos exclusivos de fornecimento de peças, desse modelo, para entidades </w:t>
      </w:r>
      <w:r>
        <w:rPr>
          <w:rFonts w:ascii="Arial" w:eastAsia="Arial Unicode MS" w:hAnsi="Arial" w:cs="Arial"/>
          <w:bCs/>
          <w:sz w:val="24"/>
          <w:szCs w:val="24"/>
        </w:rPr>
        <w:lastRenderedPageBreak/>
        <w:t xml:space="preserve">policiais ou </w:t>
      </w:r>
      <w:r w:rsidR="00987D28">
        <w:rPr>
          <w:rFonts w:ascii="Arial" w:eastAsia="Arial Unicode MS" w:hAnsi="Arial" w:cs="Arial"/>
          <w:bCs/>
          <w:sz w:val="24"/>
          <w:szCs w:val="24"/>
        </w:rPr>
        <w:t>da administração direta</w:t>
      </w:r>
      <w:r>
        <w:rPr>
          <w:rFonts w:ascii="Arial" w:eastAsia="Arial Unicode MS" w:hAnsi="Arial" w:cs="Arial"/>
          <w:bCs/>
          <w:sz w:val="24"/>
          <w:szCs w:val="24"/>
        </w:rPr>
        <w:t xml:space="preserve">, como havia para os Esquilos, helicópteros já há muito utilizados por diversas entidades públicas, policiais e militares. </w:t>
      </w:r>
    </w:p>
    <w:p w:rsidR="0065126B" w:rsidRDefault="0065126B" w:rsidP="00AA478A">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Assim, se fosse fracionado o item relativo ao fornecimento de componentes, haveria sério risco de fracasso no processo de contratação separada desse item, que, por ser prejudicial ao contrato de manutenção, faria com que toda a contratação restasse inviabilizada. É que o correto fornecimento de componentes é condição para a prestação dos serviços de manutenção na aeronave.</w:t>
      </w:r>
    </w:p>
    <w:p w:rsidR="0065126B" w:rsidRDefault="0065126B" w:rsidP="00AA478A">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Dessa forma, nos termos da IN 002/2008-MPOG, o agrupamento desse item, junto aos demais, é vantajoso para a administração, por se tratar de serviço inter-relacionado aos demais serviços de manutenção</w:t>
      </w:r>
      <w:r w:rsidR="00DB4658">
        <w:rPr>
          <w:rFonts w:ascii="Arial" w:eastAsia="Arial Unicode MS" w:hAnsi="Arial" w:cs="Arial"/>
          <w:bCs/>
          <w:sz w:val="24"/>
          <w:szCs w:val="24"/>
        </w:rPr>
        <w:t>, como dito no parágrafo acima. Além disso, é conveniente que tenham tais serviços</w:t>
      </w:r>
      <w:r w:rsidR="00CE0E6A">
        <w:rPr>
          <w:rFonts w:ascii="Arial" w:eastAsia="Arial Unicode MS" w:hAnsi="Arial" w:cs="Arial"/>
          <w:bCs/>
          <w:sz w:val="24"/>
          <w:szCs w:val="24"/>
        </w:rPr>
        <w:t xml:space="preserve"> de</w:t>
      </w:r>
      <w:r w:rsidR="00DB4658">
        <w:rPr>
          <w:rFonts w:ascii="Arial" w:eastAsia="Arial Unicode MS" w:hAnsi="Arial" w:cs="Arial"/>
          <w:bCs/>
          <w:sz w:val="24"/>
          <w:szCs w:val="24"/>
        </w:rPr>
        <w:t xml:space="preserve"> gerenciamento centralizado, para evitar a prejudicialidade também comentada no parágrafo anterior. Como afirmado, o eventual fracasso da contratação ou da execução correta do fornecimento de componentes, em separado dos demais serviços, poderia comprometer toda a contratação aqui almejada, acarretando sérios prejuízos à administração, financeiros e de descontinuidade dos serviços operacionais da aeronave.</w:t>
      </w:r>
    </w:p>
    <w:p w:rsidR="006C7813" w:rsidRPr="006C7813" w:rsidRDefault="006C7813" w:rsidP="006C7813">
      <w:pPr>
        <w:spacing w:before="100" w:beforeAutospacing="1" w:after="100" w:afterAutospacing="1" w:line="360" w:lineRule="auto"/>
        <w:jc w:val="both"/>
        <w:rPr>
          <w:rFonts w:ascii="Arial" w:eastAsia="Arial Unicode MS" w:hAnsi="Arial" w:cs="Arial"/>
          <w:b/>
          <w:bCs/>
          <w:sz w:val="24"/>
          <w:szCs w:val="24"/>
        </w:rPr>
      </w:pPr>
      <w:r w:rsidRPr="006C7813">
        <w:rPr>
          <w:rFonts w:ascii="Arial" w:eastAsia="Arial Unicode MS" w:hAnsi="Arial" w:cs="Arial"/>
          <w:b/>
          <w:bCs/>
          <w:sz w:val="24"/>
          <w:szCs w:val="24"/>
        </w:rPr>
        <w:t>5.2. Do agrupamento dos demais itens</w:t>
      </w:r>
    </w:p>
    <w:p w:rsidR="003F55E5" w:rsidRPr="003F55E5" w:rsidRDefault="00232CAA" w:rsidP="003F55E5">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t>O</w:t>
      </w:r>
      <w:r w:rsidR="003F55E5">
        <w:rPr>
          <w:rFonts w:ascii="Arial" w:eastAsia="Arial Unicode MS" w:hAnsi="Arial" w:cs="Arial"/>
          <w:bCs/>
          <w:sz w:val="24"/>
          <w:szCs w:val="24"/>
        </w:rPr>
        <w:t xml:space="preserve"> fracionamento</w:t>
      </w:r>
      <w:r w:rsidR="003F55E5" w:rsidRPr="003F55E5">
        <w:rPr>
          <w:rFonts w:ascii="Arial" w:eastAsia="Arial Unicode MS" w:hAnsi="Arial" w:cs="Arial"/>
          <w:bCs/>
          <w:sz w:val="24"/>
          <w:szCs w:val="24"/>
        </w:rPr>
        <w:t xml:space="preserve"> dos SERVIÇOS DE MANUTENÇÃO da AERONAVE, com a realização de licitações distintas para cada especialidade, poderia acarretar na celebração de inúmeros contratos diferentes, cada um tendo por objeto um aspecto específico da manutenção da mesma aeronave, tornando especialmente difícil a administração da manutenção da AERONAVE como um todo.</w:t>
      </w:r>
    </w:p>
    <w:p w:rsidR="003F55E5" w:rsidRPr="003F55E5" w:rsidRDefault="003F55E5" w:rsidP="003F55E5">
      <w:pPr>
        <w:spacing w:before="100" w:beforeAutospacing="1" w:after="100" w:afterAutospacing="1" w:line="360" w:lineRule="auto"/>
        <w:ind w:firstLine="1701"/>
        <w:jc w:val="both"/>
        <w:rPr>
          <w:rFonts w:ascii="Arial" w:eastAsia="Arial Unicode MS" w:hAnsi="Arial" w:cs="Arial"/>
          <w:bCs/>
          <w:sz w:val="24"/>
          <w:szCs w:val="24"/>
        </w:rPr>
      </w:pPr>
      <w:r w:rsidRPr="003F55E5">
        <w:rPr>
          <w:rFonts w:ascii="Arial" w:eastAsia="Arial Unicode MS" w:hAnsi="Arial" w:cs="Arial"/>
          <w:bCs/>
          <w:sz w:val="24"/>
          <w:szCs w:val="24"/>
        </w:rPr>
        <w:t>Nesse contexto, seria muito provável que ocorressem conflitos de interesse entre as diversas empresas contratadas, principalmente quando houver necessidade de se responsabilizar qualquer delas por vícios ou fato</w:t>
      </w:r>
      <w:r>
        <w:rPr>
          <w:rFonts w:ascii="Arial" w:eastAsia="Arial Unicode MS" w:hAnsi="Arial" w:cs="Arial"/>
          <w:bCs/>
          <w:sz w:val="24"/>
          <w:szCs w:val="24"/>
        </w:rPr>
        <w:t>s</w:t>
      </w:r>
      <w:r w:rsidRPr="003F55E5">
        <w:rPr>
          <w:rFonts w:ascii="Arial" w:eastAsia="Arial Unicode MS" w:hAnsi="Arial" w:cs="Arial"/>
          <w:bCs/>
          <w:sz w:val="24"/>
          <w:szCs w:val="24"/>
        </w:rPr>
        <w:t xml:space="preserve"> dos produtos fornecidos e dos serviços prestados, em razão de estarem todos eles relacionados ao mesmo objeto</w:t>
      </w:r>
      <w:r w:rsidR="00B55913">
        <w:rPr>
          <w:rFonts w:ascii="Arial" w:eastAsia="Arial Unicode MS" w:hAnsi="Arial" w:cs="Arial"/>
          <w:bCs/>
          <w:sz w:val="24"/>
          <w:szCs w:val="24"/>
        </w:rPr>
        <w:t>,</w:t>
      </w:r>
      <w:r w:rsidRPr="003F55E5">
        <w:rPr>
          <w:rFonts w:ascii="Arial" w:eastAsia="Arial Unicode MS" w:hAnsi="Arial" w:cs="Arial"/>
          <w:bCs/>
          <w:sz w:val="24"/>
          <w:szCs w:val="24"/>
        </w:rPr>
        <w:t xml:space="preserve"> </w:t>
      </w:r>
      <w:r w:rsidR="00B55913">
        <w:rPr>
          <w:rFonts w:ascii="Arial" w:eastAsia="Arial Unicode MS" w:hAnsi="Arial" w:cs="Arial"/>
          <w:bCs/>
          <w:sz w:val="24"/>
          <w:szCs w:val="24"/>
        </w:rPr>
        <w:t xml:space="preserve">ou seja, </w:t>
      </w:r>
      <w:r w:rsidRPr="003F55E5">
        <w:rPr>
          <w:rFonts w:ascii="Arial" w:eastAsia="Arial Unicode MS" w:hAnsi="Arial" w:cs="Arial"/>
          <w:bCs/>
          <w:sz w:val="24"/>
          <w:szCs w:val="24"/>
        </w:rPr>
        <w:t>a manutenção da AERONAVE.</w:t>
      </w:r>
    </w:p>
    <w:p w:rsidR="003F55E5" w:rsidRPr="003F55E5" w:rsidRDefault="00317E8E" w:rsidP="003F55E5">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lastRenderedPageBreak/>
        <w:t>Da mesma forma</w:t>
      </w:r>
      <w:r w:rsidR="003F55E5" w:rsidRPr="003F55E5">
        <w:rPr>
          <w:rFonts w:ascii="Arial" w:eastAsia="Arial Unicode MS" w:hAnsi="Arial" w:cs="Arial"/>
          <w:bCs/>
          <w:sz w:val="24"/>
          <w:szCs w:val="24"/>
        </w:rPr>
        <w:t>, com a celebração de vários contratos de manutenção distintos, aumentar-se-ia a dificuldade de fiscalização da execução contratual devido à multiplicidade de localidade</w:t>
      </w:r>
      <w:r>
        <w:rPr>
          <w:rFonts w:ascii="Arial" w:eastAsia="Arial Unicode MS" w:hAnsi="Arial" w:cs="Arial"/>
          <w:bCs/>
          <w:sz w:val="24"/>
          <w:szCs w:val="24"/>
        </w:rPr>
        <w:t>s</w:t>
      </w:r>
      <w:r w:rsidR="003F55E5" w:rsidRPr="003F55E5">
        <w:rPr>
          <w:rFonts w:ascii="Arial" w:eastAsia="Arial Unicode MS" w:hAnsi="Arial" w:cs="Arial"/>
          <w:bCs/>
          <w:sz w:val="24"/>
          <w:szCs w:val="24"/>
        </w:rPr>
        <w:t xml:space="preserve"> de prestação dos serviços, tornando ainda mais urgente o incremento do número de servidores para exercerem as atribuições de fiscais dos referidos contratos, haja vista que hoje a CAOP possui um quadro reduzido de servidores com formação em manutenção aeronáutica.</w:t>
      </w:r>
    </w:p>
    <w:p w:rsidR="003F55E5" w:rsidRPr="003F55E5" w:rsidRDefault="003F55E5" w:rsidP="003F55E5">
      <w:pPr>
        <w:spacing w:before="100" w:beforeAutospacing="1" w:after="100" w:afterAutospacing="1" w:line="360" w:lineRule="auto"/>
        <w:ind w:firstLine="1701"/>
        <w:jc w:val="both"/>
        <w:rPr>
          <w:rFonts w:ascii="Arial" w:eastAsia="Arial Unicode MS" w:hAnsi="Arial" w:cs="Arial"/>
          <w:bCs/>
          <w:sz w:val="24"/>
          <w:szCs w:val="24"/>
        </w:rPr>
      </w:pPr>
      <w:r w:rsidRPr="003F55E5">
        <w:rPr>
          <w:rFonts w:ascii="Arial" w:eastAsia="Arial Unicode MS" w:hAnsi="Arial" w:cs="Arial"/>
          <w:bCs/>
          <w:sz w:val="24"/>
          <w:szCs w:val="24"/>
        </w:rPr>
        <w:t>Além disso, deve-se considerar que os servidores lotados na CAOP cumulam atividades de pilotagem com atividades administrativas diversas, incluindo a fiscalização de contratos. Assim, o deslocamento de servidores de forma frequente, a fim de realizar a fiscalização dos serviços aqui propostos, pode prejudicar as demais funções por eles desempenhadas, principalmente as atividades-fim, ou seja, as de caráter operacional.</w:t>
      </w:r>
    </w:p>
    <w:p w:rsidR="003F55E5" w:rsidRPr="003F55E5" w:rsidRDefault="003F55E5" w:rsidP="003F55E5">
      <w:pPr>
        <w:spacing w:before="100" w:beforeAutospacing="1" w:after="100" w:afterAutospacing="1" w:line="360" w:lineRule="auto"/>
        <w:ind w:firstLine="1701"/>
        <w:jc w:val="both"/>
        <w:rPr>
          <w:rFonts w:ascii="Arial" w:eastAsia="Arial Unicode MS" w:hAnsi="Arial" w:cs="Arial"/>
          <w:bCs/>
          <w:sz w:val="24"/>
          <w:szCs w:val="24"/>
        </w:rPr>
      </w:pPr>
      <w:r w:rsidRPr="003F55E5">
        <w:rPr>
          <w:rFonts w:ascii="Arial" w:eastAsia="Arial Unicode MS" w:hAnsi="Arial" w:cs="Arial"/>
          <w:bCs/>
          <w:sz w:val="24"/>
          <w:szCs w:val="24"/>
        </w:rPr>
        <w:t xml:space="preserve">Consequentemente, para fazer face à ampliação da demanda de trabalho de fiscalização da execução de diversos instrumentos contratuais, seria necessário ampliar o número de profissionais contratados para prestação de serviços técnicos especializados de assessoria aeronáutica para auxiliar os fiscais dos vários contratos de manutenção no desempenho de suas atribuições, de acordo com o previsto no art. 67, </w:t>
      </w:r>
      <w:r w:rsidRPr="003F55E5">
        <w:rPr>
          <w:rFonts w:ascii="Arial" w:eastAsia="Arial Unicode MS" w:hAnsi="Arial" w:cs="Arial"/>
          <w:bCs/>
          <w:i/>
          <w:sz w:val="24"/>
          <w:szCs w:val="24"/>
        </w:rPr>
        <w:t>caput</w:t>
      </w:r>
      <w:r w:rsidRPr="003F55E5">
        <w:rPr>
          <w:rFonts w:ascii="Arial" w:eastAsia="Arial Unicode MS" w:hAnsi="Arial" w:cs="Arial"/>
          <w:bCs/>
          <w:sz w:val="24"/>
          <w:szCs w:val="24"/>
        </w:rPr>
        <w:t>,</w:t>
      </w:r>
      <w:r w:rsidRPr="003F55E5">
        <w:rPr>
          <w:rFonts w:ascii="Arial" w:eastAsia="Arial Unicode MS" w:hAnsi="Arial" w:cs="Arial"/>
          <w:bCs/>
          <w:i/>
          <w:sz w:val="24"/>
          <w:szCs w:val="24"/>
        </w:rPr>
        <w:t xml:space="preserve"> in fine, </w:t>
      </w:r>
      <w:r w:rsidRPr="003F55E5">
        <w:rPr>
          <w:rFonts w:ascii="Arial" w:eastAsia="Arial Unicode MS" w:hAnsi="Arial" w:cs="Arial"/>
          <w:bCs/>
          <w:sz w:val="24"/>
          <w:szCs w:val="24"/>
        </w:rPr>
        <w:t>da Lei n. 8.666/93.</w:t>
      </w:r>
    </w:p>
    <w:p w:rsidR="003F55E5" w:rsidRDefault="003F55E5" w:rsidP="003F55E5">
      <w:pPr>
        <w:spacing w:before="100" w:beforeAutospacing="1" w:after="100" w:afterAutospacing="1" w:line="360" w:lineRule="auto"/>
        <w:ind w:firstLine="1701"/>
        <w:jc w:val="both"/>
        <w:rPr>
          <w:rFonts w:ascii="Arial" w:eastAsia="Arial Unicode MS" w:hAnsi="Arial" w:cs="Arial"/>
          <w:bCs/>
          <w:sz w:val="24"/>
          <w:szCs w:val="24"/>
        </w:rPr>
      </w:pPr>
      <w:proofErr w:type="gramStart"/>
      <w:r w:rsidRPr="003F55E5">
        <w:rPr>
          <w:rFonts w:ascii="Arial" w:eastAsia="Arial Unicode MS" w:hAnsi="Arial" w:cs="Arial"/>
          <w:bCs/>
          <w:sz w:val="24"/>
          <w:szCs w:val="24"/>
        </w:rPr>
        <w:t>Outrossim</w:t>
      </w:r>
      <w:proofErr w:type="gramEnd"/>
      <w:r w:rsidRPr="003F55E5">
        <w:rPr>
          <w:rFonts w:ascii="Arial" w:eastAsia="Arial Unicode MS" w:hAnsi="Arial" w:cs="Arial"/>
          <w:bCs/>
          <w:sz w:val="24"/>
          <w:szCs w:val="24"/>
        </w:rPr>
        <w:t>, é preciso considerar que a CAOP está sediada no Aeroporto Internacional</w:t>
      </w:r>
      <w:r>
        <w:rPr>
          <w:rFonts w:ascii="Arial" w:eastAsia="Arial Unicode MS" w:hAnsi="Arial" w:cs="Arial"/>
          <w:bCs/>
          <w:sz w:val="24"/>
          <w:szCs w:val="24"/>
        </w:rPr>
        <w:t xml:space="preserve"> </w:t>
      </w:r>
      <w:r w:rsidRPr="003F55E5">
        <w:rPr>
          <w:rFonts w:ascii="Arial" w:eastAsia="Arial Unicode MS" w:hAnsi="Arial" w:cs="Arial"/>
          <w:bCs/>
          <w:sz w:val="24"/>
          <w:szCs w:val="24"/>
        </w:rPr>
        <w:t xml:space="preserve">Presidente Juscelino Kubitschek em Brasília/DF, onde estão lotados os servidores que atuarão como representantes da Administração, exercendo o </w:t>
      </w:r>
      <w:r w:rsidRPr="003F55E5">
        <w:rPr>
          <w:rFonts w:ascii="Arial" w:eastAsia="Arial Unicode MS" w:hAnsi="Arial" w:cs="Arial"/>
          <w:bCs/>
          <w:i/>
          <w:sz w:val="24"/>
          <w:szCs w:val="24"/>
        </w:rPr>
        <w:t xml:space="preserve">múnus </w:t>
      </w:r>
      <w:r w:rsidRPr="003F55E5">
        <w:rPr>
          <w:rFonts w:ascii="Arial" w:eastAsia="Arial Unicode MS" w:hAnsi="Arial" w:cs="Arial"/>
          <w:bCs/>
          <w:sz w:val="24"/>
          <w:szCs w:val="24"/>
        </w:rPr>
        <w:t xml:space="preserve">de fiscais dos contratos. Portanto, no caso de eventual contratação de várias empresas sediadas em outras localidades, isso fatalmente acarretaria em mais gastos com pagamento de diárias dos fiscais dos contratos e dos assessores de manutenção que acompanharão a execução dos serviços nas diversas oficinas, sem desconsiderar as despesas de translado das AERONAVES e transporte de COMPONENTES para os CENTROS DE SERVIÇOS, combustível para os voos de translado de ida e </w:t>
      </w:r>
      <w:proofErr w:type="gramStart"/>
      <w:r w:rsidRPr="003F55E5">
        <w:rPr>
          <w:rFonts w:ascii="Arial" w:eastAsia="Arial Unicode MS" w:hAnsi="Arial" w:cs="Arial"/>
          <w:bCs/>
          <w:sz w:val="24"/>
          <w:szCs w:val="24"/>
        </w:rPr>
        <w:t>volta,</w:t>
      </w:r>
      <w:proofErr w:type="gramEnd"/>
      <w:r w:rsidRPr="003F55E5">
        <w:rPr>
          <w:rFonts w:ascii="Arial" w:eastAsia="Arial Unicode MS" w:hAnsi="Arial" w:cs="Arial"/>
          <w:bCs/>
          <w:sz w:val="24"/>
          <w:szCs w:val="24"/>
        </w:rPr>
        <w:t xml:space="preserve"> diárias das tripulações, dentre outros custos envolvidos.</w:t>
      </w:r>
    </w:p>
    <w:p w:rsidR="003F55E5" w:rsidRPr="003F55E5" w:rsidRDefault="003F55E5" w:rsidP="003F55E5">
      <w:pPr>
        <w:spacing w:before="100" w:beforeAutospacing="1" w:after="100" w:afterAutospacing="1" w:line="360" w:lineRule="auto"/>
        <w:ind w:firstLine="1701"/>
        <w:jc w:val="both"/>
        <w:rPr>
          <w:rFonts w:ascii="Arial" w:eastAsia="Arial Unicode MS" w:hAnsi="Arial" w:cs="Arial"/>
          <w:bCs/>
          <w:sz w:val="24"/>
          <w:szCs w:val="24"/>
        </w:rPr>
      </w:pPr>
      <w:r>
        <w:rPr>
          <w:rFonts w:ascii="Arial" w:eastAsia="Arial Unicode MS" w:hAnsi="Arial" w:cs="Arial"/>
          <w:bCs/>
          <w:sz w:val="24"/>
          <w:szCs w:val="24"/>
        </w:rPr>
        <w:lastRenderedPageBreak/>
        <w:t>Por essa</w:t>
      </w:r>
      <w:r w:rsidR="00F6653A">
        <w:rPr>
          <w:rFonts w:ascii="Arial" w:eastAsia="Arial Unicode MS" w:hAnsi="Arial" w:cs="Arial"/>
          <w:bCs/>
          <w:sz w:val="24"/>
          <w:szCs w:val="24"/>
        </w:rPr>
        <w:t>s</w:t>
      </w:r>
      <w:r>
        <w:rPr>
          <w:rFonts w:ascii="Arial" w:eastAsia="Arial Unicode MS" w:hAnsi="Arial" w:cs="Arial"/>
          <w:bCs/>
          <w:sz w:val="24"/>
          <w:szCs w:val="24"/>
        </w:rPr>
        <w:t xml:space="preserve"> razões, entende-se que os itens </w:t>
      </w:r>
      <w:r w:rsidR="00232CAA">
        <w:rPr>
          <w:rFonts w:ascii="Arial" w:eastAsia="Arial Unicode MS" w:hAnsi="Arial" w:cs="Arial"/>
          <w:bCs/>
          <w:sz w:val="24"/>
          <w:szCs w:val="24"/>
        </w:rPr>
        <w:t xml:space="preserve">de serviços que constam </w:t>
      </w:r>
      <w:r>
        <w:rPr>
          <w:rFonts w:ascii="Arial" w:eastAsia="Arial Unicode MS" w:hAnsi="Arial" w:cs="Arial"/>
          <w:bCs/>
          <w:sz w:val="24"/>
          <w:szCs w:val="24"/>
        </w:rPr>
        <w:t xml:space="preserve">da planilha de custos </w:t>
      </w:r>
      <w:r w:rsidR="006C7813">
        <w:rPr>
          <w:rFonts w:ascii="Arial" w:eastAsia="Arial Unicode MS" w:hAnsi="Arial" w:cs="Arial"/>
          <w:bCs/>
          <w:sz w:val="24"/>
          <w:szCs w:val="24"/>
        </w:rPr>
        <w:t xml:space="preserve">e o fornecimento de componentes </w:t>
      </w:r>
      <w:r>
        <w:rPr>
          <w:rFonts w:ascii="Arial" w:eastAsia="Arial Unicode MS" w:hAnsi="Arial" w:cs="Arial"/>
          <w:bCs/>
          <w:sz w:val="24"/>
          <w:szCs w:val="24"/>
        </w:rPr>
        <w:t>devem permanecer agrupados</w:t>
      </w:r>
      <w:r w:rsidR="00232CAA">
        <w:rPr>
          <w:rFonts w:ascii="Arial" w:eastAsia="Arial Unicode MS" w:hAnsi="Arial" w:cs="Arial"/>
          <w:bCs/>
          <w:sz w:val="24"/>
          <w:szCs w:val="24"/>
        </w:rPr>
        <w:t xml:space="preserve"> em um único lote</w:t>
      </w:r>
      <w:r>
        <w:rPr>
          <w:rFonts w:ascii="Arial" w:eastAsia="Arial Unicode MS" w:hAnsi="Arial" w:cs="Arial"/>
          <w:bCs/>
          <w:sz w:val="24"/>
          <w:szCs w:val="24"/>
        </w:rPr>
        <w:t>, como a melhor forma de administração</w:t>
      </w:r>
      <w:r w:rsidR="00B55913">
        <w:rPr>
          <w:rFonts w:ascii="Arial" w:eastAsia="Arial Unicode MS" w:hAnsi="Arial" w:cs="Arial"/>
          <w:bCs/>
          <w:sz w:val="24"/>
          <w:szCs w:val="24"/>
        </w:rPr>
        <w:t xml:space="preserve"> do contrato a ser celebrado</w:t>
      </w:r>
      <w:r w:rsidR="00994CB8">
        <w:rPr>
          <w:rFonts w:ascii="Arial" w:eastAsia="Arial Unicode MS" w:hAnsi="Arial" w:cs="Arial"/>
          <w:bCs/>
          <w:sz w:val="24"/>
          <w:szCs w:val="24"/>
        </w:rPr>
        <w:t xml:space="preserve"> e que possibilita condições mais vantajosas à administração,</w:t>
      </w:r>
      <w:r w:rsidR="00B55913">
        <w:rPr>
          <w:rFonts w:ascii="Arial" w:eastAsia="Arial Unicode MS" w:hAnsi="Arial" w:cs="Arial"/>
          <w:bCs/>
          <w:sz w:val="24"/>
          <w:szCs w:val="24"/>
        </w:rPr>
        <w:t xml:space="preserve"> nos termos do art. 3º, § 3º da Instrução Normativa nº 002/2008/MPOG.</w:t>
      </w:r>
      <w:r>
        <w:rPr>
          <w:rFonts w:ascii="Arial" w:eastAsia="Arial Unicode MS" w:hAnsi="Arial" w:cs="Arial"/>
          <w:bCs/>
          <w:sz w:val="24"/>
          <w:szCs w:val="24"/>
        </w:rPr>
        <w:t xml:space="preserve"> </w:t>
      </w:r>
    </w:p>
    <w:p w:rsidR="00623CE7" w:rsidRDefault="00623CE7" w:rsidP="004F0A3C">
      <w:pPr>
        <w:spacing w:before="100" w:beforeAutospacing="1" w:after="100" w:afterAutospacing="1" w:line="360" w:lineRule="auto"/>
        <w:ind w:firstLine="1701"/>
        <w:jc w:val="both"/>
        <w:rPr>
          <w:rFonts w:ascii="Arial" w:eastAsia="Arial Unicode MS" w:hAnsi="Arial" w:cs="Arial"/>
          <w:bCs/>
          <w:sz w:val="24"/>
          <w:szCs w:val="24"/>
        </w:rPr>
      </w:pPr>
    </w:p>
    <w:p w:rsidR="008E427F" w:rsidRDefault="008E427F" w:rsidP="00AA478A">
      <w:pPr>
        <w:pStyle w:val="PargrafodaLista"/>
        <w:numPr>
          <w:ilvl w:val="0"/>
          <w:numId w:val="1"/>
        </w:numPr>
        <w:spacing w:before="100" w:beforeAutospacing="1" w:after="100" w:afterAutospacing="1" w:line="360" w:lineRule="auto"/>
        <w:jc w:val="both"/>
        <w:rPr>
          <w:rFonts w:ascii="Arial" w:eastAsia="Arial Unicode MS" w:hAnsi="Arial" w:cs="Arial"/>
          <w:b/>
        </w:rPr>
      </w:pPr>
      <w:r>
        <w:rPr>
          <w:rFonts w:ascii="Arial" w:eastAsia="Arial Unicode MS" w:hAnsi="Arial" w:cs="Arial"/>
          <w:b/>
        </w:rPr>
        <w:t>Das justificativas para os requisitos estabelecidos para a contratação</w:t>
      </w:r>
    </w:p>
    <w:p w:rsidR="008E427F" w:rsidRDefault="008E427F" w:rsidP="00F6653A">
      <w:pPr>
        <w:pStyle w:val="PargrafodaLista"/>
        <w:spacing w:line="360" w:lineRule="auto"/>
        <w:ind w:left="360"/>
        <w:jc w:val="both"/>
        <w:rPr>
          <w:rFonts w:ascii="Arial" w:eastAsia="Arial Unicode MS" w:hAnsi="Arial" w:cs="Arial"/>
          <w:b/>
        </w:rPr>
      </w:pPr>
    </w:p>
    <w:p w:rsidR="008E427F" w:rsidRPr="008E427F" w:rsidRDefault="008E427F" w:rsidP="008E427F">
      <w:pPr>
        <w:pStyle w:val="PargrafodaLista"/>
        <w:spacing w:before="100" w:beforeAutospacing="1" w:after="100" w:afterAutospacing="1" w:line="360" w:lineRule="auto"/>
        <w:ind w:left="360"/>
        <w:jc w:val="both"/>
        <w:rPr>
          <w:rFonts w:ascii="Arial" w:eastAsia="Arial Unicode MS" w:hAnsi="Arial" w:cs="Arial"/>
          <w:b/>
        </w:rPr>
      </w:pPr>
    </w:p>
    <w:p w:rsidR="008E427F" w:rsidRDefault="008E427F" w:rsidP="00F6653A">
      <w:pPr>
        <w:pStyle w:val="PargrafodaLista"/>
        <w:numPr>
          <w:ilvl w:val="0"/>
          <w:numId w:val="4"/>
        </w:numPr>
        <w:jc w:val="both"/>
        <w:rPr>
          <w:rFonts w:ascii="Arial" w:eastAsia="Arial Unicode MS" w:hAnsi="Arial" w:cs="Arial"/>
          <w:b/>
        </w:rPr>
      </w:pPr>
      <w:r w:rsidRPr="008E427F">
        <w:rPr>
          <w:rFonts w:ascii="Arial" w:eastAsia="Arial Unicode MS" w:hAnsi="Arial" w:cs="Arial"/>
          <w:b/>
        </w:rPr>
        <w:t>Apresentar registro ou inscrição no Conselho Regional de Engenharia, Arquitetura e Agronomia – CREA da região a que estiver vinculada, para os serviços prop</w:t>
      </w:r>
      <w:r>
        <w:rPr>
          <w:rFonts w:ascii="Arial" w:eastAsia="Arial Unicode MS" w:hAnsi="Arial" w:cs="Arial"/>
          <w:b/>
        </w:rPr>
        <w:t>ostos de manutenção aeronáutica:</w:t>
      </w:r>
    </w:p>
    <w:p w:rsidR="008E427F" w:rsidRDefault="008E427F" w:rsidP="008E427F">
      <w:pPr>
        <w:pStyle w:val="PargrafodaLista"/>
        <w:spacing w:before="100" w:beforeAutospacing="1" w:after="100" w:afterAutospacing="1"/>
        <w:ind w:left="360"/>
        <w:jc w:val="both"/>
        <w:rPr>
          <w:rFonts w:ascii="Arial" w:eastAsia="Arial Unicode MS" w:hAnsi="Arial" w:cs="Arial"/>
          <w:b/>
        </w:rPr>
      </w:pPr>
    </w:p>
    <w:p w:rsidR="008E427F" w:rsidRPr="008E427F" w:rsidRDefault="008E427F" w:rsidP="008E427F">
      <w:pPr>
        <w:pStyle w:val="PargrafodaLista"/>
        <w:spacing w:before="100" w:beforeAutospacing="1" w:after="100" w:afterAutospacing="1"/>
        <w:ind w:left="360"/>
        <w:jc w:val="both"/>
        <w:rPr>
          <w:rFonts w:ascii="Arial" w:eastAsia="Arial Unicode MS" w:hAnsi="Arial" w:cs="Arial"/>
          <w:b/>
        </w:rPr>
      </w:pPr>
    </w:p>
    <w:p w:rsidR="008E427F" w:rsidRDefault="008E427F" w:rsidP="008E427F">
      <w:pPr>
        <w:pStyle w:val="PargrafodaLista"/>
        <w:tabs>
          <w:tab w:val="right" w:pos="1560"/>
        </w:tabs>
        <w:spacing w:before="120" w:after="120" w:line="360" w:lineRule="auto"/>
        <w:ind w:left="0" w:firstLine="993"/>
        <w:jc w:val="both"/>
        <w:rPr>
          <w:rFonts w:ascii="Arial" w:hAnsi="Arial" w:cs="Arial"/>
        </w:rPr>
      </w:pPr>
      <w:r>
        <w:rPr>
          <w:rFonts w:ascii="Arial" w:hAnsi="Arial" w:cs="Arial"/>
        </w:rPr>
        <w:t>A Lei 8.666/93, no art. 30, inciso I, dispõe que a empresa interessada na licitação deverá apresentar registro ou inscrição na entidade profissional competente para fins de comprovação da qualificação técnica. Já a Lei 6839/80 assim prescreve:</w:t>
      </w:r>
    </w:p>
    <w:p w:rsidR="008E427F" w:rsidRDefault="008E427F" w:rsidP="008E427F">
      <w:pPr>
        <w:pStyle w:val="PargrafodaLista"/>
        <w:tabs>
          <w:tab w:val="right" w:pos="1560"/>
        </w:tabs>
        <w:spacing w:before="120" w:after="120" w:line="360" w:lineRule="auto"/>
        <w:ind w:left="993" w:right="424"/>
        <w:jc w:val="both"/>
        <w:rPr>
          <w:rFonts w:ascii="Arial" w:hAnsi="Arial" w:cs="Arial"/>
          <w:sz w:val="20"/>
          <w:szCs w:val="20"/>
        </w:rPr>
      </w:pPr>
      <w:r>
        <w:rPr>
          <w:rFonts w:ascii="Arial" w:hAnsi="Arial" w:cs="Arial"/>
          <w:sz w:val="20"/>
          <w:szCs w:val="20"/>
        </w:rPr>
        <w:t>“Art. 1º O registro de empresas e a anotação dos profissionais legalmente habilitados, delas encarregados, serão obrigatórios nas entidades competentes para a fiscalização do exercício das diversas profissões, em razão da atividade básica ou em relação àquela pela qual prestem serviços a terceiros.”</w:t>
      </w:r>
    </w:p>
    <w:p w:rsidR="008E427F" w:rsidRPr="008E427F" w:rsidRDefault="008E427F" w:rsidP="008E427F">
      <w:pPr>
        <w:pStyle w:val="PargrafodaLista"/>
        <w:tabs>
          <w:tab w:val="right" w:pos="1560"/>
        </w:tabs>
        <w:spacing w:before="120" w:after="120" w:line="360" w:lineRule="auto"/>
        <w:ind w:left="993" w:right="424"/>
        <w:jc w:val="both"/>
        <w:rPr>
          <w:rFonts w:ascii="Arial" w:hAnsi="Arial" w:cs="Arial"/>
        </w:rPr>
      </w:pPr>
    </w:p>
    <w:p w:rsidR="008E427F" w:rsidRDefault="008E427F" w:rsidP="008E427F">
      <w:pPr>
        <w:pStyle w:val="PargrafodaLista"/>
        <w:spacing w:before="100" w:beforeAutospacing="1" w:after="100" w:afterAutospacing="1" w:line="360" w:lineRule="auto"/>
        <w:ind w:left="0" w:firstLine="993"/>
        <w:jc w:val="both"/>
        <w:rPr>
          <w:rFonts w:ascii="Arial" w:eastAsia="Arial Unicode MS" w:hAnsi="Arial" w:cs="Arial"/>
        </w:rPr>
      </w:pPr>
      <w:r w:rsidRPr="008E427F">
        <w:rPr>
          <w:rFonts w:ascii="Arial" w:eastAsia="Arial Unicode MS" w:hAnsi="Arial" w:cs="Arial"/>
        </w:rPr>
        <w:t xml:space="preserve">Assim, </w:t>
      </w:r>
      <w:r>
        <w:rPr>
          <w:rFonts w:ascii="Arial" w:eastAsia="Arial Unicode MS" w:hAnsi="Arial" w:cs="Arial"/>
        </w:rPr>
        <w:t>o requisito estabelecido é oriundo</w:t>
      </w:r>
      <w:r w:rsidRPr="008E427F">
        <w:rPr>
          <w:rFonts w:ascii="Arial" w:eastAsia="Arial Unicode MS" w:hAnsi="Arial" w:cs="Arial"/>
        </w:rPr>
        <w:t xml:space="preserve"> de exigência</w:t>
      </w:r>
      <w:r>
        <w:rPr>
          <w:rFonts w:ascii="Arial" w:eastAsia="Arial Unicode MS" w:hAnsi="Arial" w:cs="Arial"/>
        </w:rPr>
        <w:t>s</w:t>
      </w:r>
      <w:r w:rsidRPr="008E427F">
        <w:rPr>
          <w:rFonts w:ascii="Arial" w:eastAsia="Arial Unicode MS" w:hAnsi="Arial" w:cs="Arial"/>
        </w:rPr>
        <w:t xml:space="preserve"> lega</w:t>
      </w:r>
      <w:r>
        <w:rPr>
          <w:rFonts w:ascii="Arial" w:eastAsia="Arial Unicode MS" w:hAnsi="Arial" w:cs="Arial"/>
        </w:rPr>
        <w:t>is</w:t>
      </w:r>
      <w:r w:rsidRPr="008E427F">
        <w:rPr>
          <w:rFonts w:ascii="Arial" w:eastAsia="Arial Unicode MS" w:hAnsi="Arial" w:cs="Arial"/>
        </w:rPr>
        <w:t>.</w:t>
      </w:r>
    </w:p>
    <w:p w:rsidR="008E427F" w:rsidRDefault="008E427F" w:rsidP="008E427F">
      <w:pPr>
        <w:pStyle w:val="PargrafodaLista"/>
        <w:spacing w:before="100" w:beforeAutospacing="1" w:after="100" w:afterAutospacing="1" w:line="360" w:lineRule="auto"/>
        <w:ind w:left="0" w:firstLine="993"/>
        <w:jc w:val="both"/>
        <w:rPr>
          <w:rFonts w:ascii="Arial" w:eastAsia="Arial Unicode MS" w:hAnsi="Arial" w:cs="Arial"/>
        </w:rPr>
      </w:pPr>
    </w:p>
    <w:p w:rsidR="008D6067" w:rsidRPr="008D6067" w:rsidRDefault="008E427F" w:rsidP="00091A9B">
      <w:pPr>
        <w:pStyle w:val="PargrafodaLista"/>
        <w:numPr>
          <w:ilvl w:val="0"/>
          <w:numId w:val="4"/>
        </w:numPr>
        <w:spacing w:before="100" w:beforeAutospacing="1" w:after="100" w:afterAutospacing="1" w:line="360" w:lineRule="auto"/>
        <w:ind w:left="0" w:firstLine="0"/>
        <w:jc w:val="both"/>
        <w:rPr>
          <w:rFonts w:ascii="Arial" w:hAnsi="Arial" w:cs="Arial"/>
        </w:rPr>
      </w:pPr>
      <w:r w:rsidRPr="008E427F">
        <w:rPr>
          <w:rFonts w:ascii="Arial" w:eastAsia="Arial Unicode MS" w:hAnsi="Arial" w:cs="Arial"/>
          <w:b/>
        </w:rPr>
        <w:t>Possuir em seu quadro permanente de empregados uma equipe mínima de técnicos, os quais prestarão os serviços descritos na Cláusula Primeira deste Termo de Referência, composta de:</w:t>
      </w:r>
      <w:r w:rsidR="008D6067">
        <w:rPr>
          <w:rFonts w:ascii="Arial" w:eastAsia="Arial Unicode MS" w:hAnsi="Arial" w:cs="Arial"/>
          <w:b/>
        </w:rPr>
        <w:t xml:space="preserve"> </w:t>
      </w:r>
    </w:p>
    <w:p w:rsidR="008E427F" w:rsidRPr="008E427F" w:rsidRDefault="008E427F" w:rsidP="008D6067">
      <w:pPr>
        <w:pStyle w:val="PargrafodaLista"/>
        <w:numPr>
          <w:ilvl w:val="0"/>
          <w:numId w:val="6"/>
        </w:numPr>
        <w:spacing w:before="100" w:beforeAutospacing="1" w:after="100" w:afterAutospacing="1" w:line="360" w:lineRule="auto"/>
        <w:jc w:val="both"/>
        <w:rPr>
          <w:rFonts w:ascii="Arial" w:hAnsi="Arial" w:cs="Arial"/>
        </w:rPr>
      </w:pPr>
      <w:r w:rsidRPr="008E427F">
        <w:rPr>
          <w:rFonts w:ascii="Arial" w:eastAsia="Arial Unicode MS" w:hAnsi="Arial" w:cs="Arial"/>
          <w:b/>
        </w:rPr>
        <w:t>01 (um) Engenheiro Aeronáutico ou 01 (um) Engenheiro Mecânico com especialização em Aeronáutica;</w:t>
      </w:r>
    </w:p>
    <w:p w:rsidR="008E427F" w:rsidRDefault="008D6067" w:rsidP="008D6067">
      <w:pPr>
        <w:spacing w:before="100" w:beforeAutospacing="1" w:after="100" w:afterAutospacing="1" w:line="360" w:lineRule="auto"/>
        <w:ind w:firstLine="1701"/>
        <w:jc w:val="both"/>
        <w:rPr>
          <w:rFonts w:ascii="Arial" w:hAnsi="Arial" w:cs="Arial"/>
          <w:sz w:val="24"/>
          <w:szCs w:val="24"/>
        </w:rPr>
      </w:pPr>
      <w:r w:rsidRPr="008D6067">
        <w:rPr>
          <w:rFonts w:ascii="Arial" w:hAnsi="Arial" w:cs="Arial"/>
          <w:sz w:val="24"/>
          <w:szCs w:val="24"/>
        </w:rPr>
        <w:t xml:space="preserve">Trata-se de exigência regulamentar da ANAC, contida no Regulamento Brasileiro de Homologação Aeronáutica (RBHA) 145, que dispõe, </w:t>
      </w:r>
      <w:r w:rsidRPr="008D6067">
        <w:rPr>
          <w:rFonts w:ascii="Arial" w:hAnsi="Arial" w:cs="Arial"/>
          <w:sz w:val="24"/>
          <w:szCs w:val="24"/>
        </w:rPr>
        <w:lastRenderedPageBreak/>
        <w:t>no item 145.11 (a) (3) que a empresa deverá possuir contrato de trabalho com profissional de engenharia, com Anotação de Responsabilidade Técnica (ART) junto ao CREA da região onde se localiza a empresa, que será o responsável técnico pela oficina;</w:t>
      </w:r>
    </w:p>
    <w:p w:rsidR="005F44E3" w:rsidRDefault="005F44E3" w:rsidP="005F44E3">
      <w:pPr>
        <w:pStyle w:val="PargrafodaLista"/>
        <w:numPr>
          <w:ilvl w:val="0"/>
          <w:numId w:val="6"/>
        </w:numPr>
        <w:spacing w:after="120" w:line="360" w:lineRule="auto"/>
        <w:jc w:val="both"/>
        <w:rPr>
          <w:rFonts w:ascii="Arial" w:hAnsi="Arial" w:cs="Arial"/>
          <w:b/>
        </w:rPr>
      </w:pPr>
      <w:r w:rsidRPr="005F44E3">
        <w:rPr>
          <w:rFonts w:ascii="Arial" w:hAnsi="Arial" w:cs="Arial"/>
          <w:b/>
        </w:rPr>
        <w:t>02 (dois) Técnicos de Manutenção Aeronáutica, com Certificado de Habilitação Técnica (CHT) válido nos grupos moto propulsor (GMP) e célula (CEL) com curso de motor e célula do modelo de helicóptero cuja manutenção executará, cadastrados junto à Agência Nacional de Aviação Civil (ANAC), conforme o item 43.7 do Regulamento Brasileiro da Aviação Civil (RBAC) nº 43. É exigida desses profissionais a experiência mínima de dois anos de serviços prestados no modelo do helicóptero objeto desse Termo de Referência, podendo ser atestada por declaração emitida por pessoa jurídica de direito público ou privado ou outras formas equivalentes;</w:t>
      </w:r>
    </w:p>
    <w:p w:rsidR="0091501B" w:rsidRPr="0091501B" w:rsidRDefault="0091501B" w:rsidP="0091501B">
      <w:pPr>
        <w:pStyle w:val="PargrafodaLista"/>
        <w:spacing w:after="120" w:line="360" w:lineRule="auto"/>
        <w:ind w:left="0" w:firstLine="1701"/>
        <w:jc w:val="both"/>
        <w:rPr>
          <w:rFonts w:ascii="Arial" w:hAnsi="Arial" w:cs="Arial"/>
        </w:rPr>
      </w:pPr>
      <w:r w:rsidRPr="0091501B">
        <w:rPr>
          <w:rFonts w:ascii="Arial" w:eastAsia="Arial Unicode MS" w:hAnsi="Arial" w:cs="Arial"/>
        </w:rPr>
        <w:t xml:space="preserve">É o mínimo necessário para a execução dos serviços de manutenção aeronáutica que se pretende contratar, já que é necessário um mecânico sempre a disposição da aeronave, mediante acionamento, para executar os serviços de manutenção relativos ao APOIO OPERACIONAL, especialmente os da MANUTENÇÃO DE CAMPO. São necessários dois mecânicos, pois normalmente são empregados em regime de revezamento, tendo em vista a necessidade de viagens com as aeronaves. </w:t>
      </w:r>
      <w:r w:rsidR="005F44E3" w:rsidRPr="0091501B">
        <w:rPr>
          <w:rFonts w:ascii="Arial" w:hAnsi="Arial" w:cs="Arial"/>
        </w:rPr>
        <w:t xml:space="preserve">A exigência de experiência mínima de dois anos deve-se a constatação de que a aeronave é complexa e há a previsão de que realize operações fora de base, especialmente na região amazônica, </w:t>
      </w:r>
      <w:r w:rsidRPr="0091501B">
        <w:rPr>
          <w:rFonts w:ascii="Arial" w:hAnsi="Arial" w:cs="Arial"/>
        </w:rPr>
        <w:t xml:space="preserve">fatos que demandam conhecimento prévio e experiência mínima do mecânico da manutenção de campo, que, por vezes, atuará sozinho, sem apoio da oficina. A exigência está baseada em parecer técnico da empresa Air </w:t>
      </w:r>
      <w:proofErr w:type="spellStart"/>
      <w:r w:rsidRPr="0091501B">
        <w:rPr>
          <w:rFonts w:ascii="Arial" w:hAnsi="Arial" w:cs="Arial"/>
        </w:rPr>
        <w:t>Safety</w:t>
      </w:r>
      <w:proofErr w:type="spellEnd"/>
      <w:r w:rsidRPr="0091501B">
        <w:rPr>
          <w:rFonts w:ascii="Arial" w:hAnsi="Arial" w:cs="Arial"/>
        </w:rPr>
        <w:t>, que presta assessoria técnica aeronáutica à Polícia Federal, juntado ao processo.</w:t>
      </w:r>
    </w:p>
    <w:p w:rsidR="0091501B" w:rsidRDefault="0091501B" w:rsidP="005F44E3">
      <w:pPr>
        <w:spacing w:after="120" w:line="360" w:lineRule="auto"/>
        <w:ind w:firstLine="1701"/>
        <w:jc w:val="both"/>
        <w:rPr>
          <w:rFonts w:ascii="Arial" w:hAnsi="Arial" w:cs="Arial"/>
        </w:rPr>
      </w:pPr>
    </w:p>
    <w:p w:rsidR="0091501B" w:rsidRPr="0091501B" w:rsidRDefault="0091501B" w:rsidP="0091501B">
      <w:pPr>
        <w:pStyle w:val="PargrafodaLista"/>
        <w:numPr>
          <w:ilvl w:val="0"/>
          <w:numId w:val="6"/>
        </w:numPr>
        <w:spacing w:after="120" w:line="360" w:lineRule="auto"/>
        <w:jc w:val="both"/>
        <w:rPr>
          <w:rFonts w:ascii="Arial" w:eastAsia="Arial Unicode MS" w:hAnsi="Arial" w:cs="Arial"/>
          <w:b/>
        </w:rPr>
      </w:pPr>
      <w:r w:rsidRPr="0091501B">
        <w:rPr>
          <w:rFonts w:ascii="Arial" w:eastAsia="Arial Unicode MS" w:hAnsi="Arial" w:cs="Arial"/>
          <w:b/>
        </w:rPr>
        <w:lastRenderedPageBreak/>
        <w:t>01 (um) Técnico de Manutenção Aeronáutica, com Certificado de Habilitação Técnica (CHT) válido no grupo aviônicos (AVI) com curso de manutenção do sistema elétrico do modelo de helicóptero cuja manutenção executará.</w:t>
      </w:r>
    </w:p>
    <w:p w:rsidR="005F44E3" w:rsidRPr="0091501B" w:rsidRDefault="0091501B" w:rsidP="005F44E3">
      <w:pPr>
        <w:spacing w:after="120" w:line="360" w:lineRule="auto"/>
        <w:ind w:firstLine="1701"/>
        <w:jc w:val="both"/>
        <w:rPr>
          <w:rFonts w:ascii="Arial" w:hAnsi="Arial" w:cs="Arial"/>
          <w:sz w:val="24"/>
          <w:szCs w:val="24"/>
        </w:rPr>
      </w:pPr>
      <w:r w:rsidRPr="0091501B">
        <w:rPr>
          <w:rFonts w:ascii="Arial" w:hAnsi="Arial" w:cs="Arial"/>
          <w:sz w:val="24"/>
          <w:szCs w:val="24"/>
        </w:rPr>
        <w:t xml:space="preserve">É </w:t>
      </w:r>
      <w:proofErr w:type="gramStart"/>
      <w:r w:rsidR="00F6653A">
        <w:rPr>
          <w:rFonts w:ascii="Arial" w:hAnsi="Arial" w:cs="Arial"/>
          <w:sz w:val="24"/>
          <w:szCs w:val="24"/>
        </w:rPr>
        <w:t>necessário</w:t>
      </w:r>
      <w:r w:rsidR="00F6653A" w:rsidRPr="0091501B">
        <w:rPr>
          <w:rFonts w:ascii="Arial" w:hAnsi="Arial" w:cs="Arial"/>
          <w:sz w:val="24"/>
          <w:szCs w:val="24"/>
        </w:rPr>
        <w:t xml:space="preserve"> que a empresa possua em seus quadros um técnico especialista em aviônicos</w:t>
      </w:r>
      <w:proofErr w:type="gramEnd"/>
      <w:r w:rsidRPr="0091501B">
        <w:rPr>
          <w:rFonts w:ascii="Arial" w:hAnsi="Arial" w:cs="Arial"/>
          <w:sz w:val="24"/>
          <w:szCs w:val="24"/>
        </w:rPr>
        <w:t>, vez que haverá a necessidade de prestação de serviços relacionados a essa especialidade.</w:t>
      </w:r>
      <w:r w:rsidR="005F44E3" w:rsidRPr="0091501B">
        <w:rPr>
          <w:rFonts w:ascii="Arial" w:hAnsi="Arial" w:cs="Arial"/>
          <w:sz w:val="24"/>
          <w:szCs w:val="24"/>
        </w:rPr>
        <w:t xml:space="preserve">  </w:t>
      </w:r>
    </w:p>
    <w:p w:rsidR="0091501B" w:rsidRPr="005F44E3" w:rsidRDefault="0091501B" w:rsidP="005F44E3">
      <w:pPr>
        <w:spacing w:after="120" w:line="360" w:lineRule="auto"/>
        <w:ind w:firstLine="1701"/>
        <w:jc w:val="both"/>
        <w:rPr>
          <w:rFonts w:ascii="Arial" w:hAnsi="Arial" w:cs="Arial"/>
        </w:rPr>
      </w:pPr>
    </w:p>
    <w:p w:rsidR="0091501B" w:rsidRPr="008D6067" w:rsidRDefault="0091501B" w:rsidP="008D6067">
      <w:pPr>
        <w:spacing w:after="120" w:line="360" w:lineRule="auto"/>
        <w:ind w:left="1701"/>
        <w:jc w:val="both"/>
        <w:rPr>
          <w:rFonts w:ascii="Arial" w:eastAsia="Times New Roman" w:hAnsi="Arial" w:cs="Arial"/>
          <w:b/>
          <w:sz w:val="24"/>
          <w:szCs w:val="24"/>
          <w:lang w:eastAsia="pt-BR"/>
        </w:rPr>
      </w:pPr>
    </w:p>
    <w:p w:rsidR="008F69FD" w:rsidRPr="008F69FD" w:rsidRDefault="008F69FD" w:rsidP="00091A9B">
      <w:pPr>
        <w:spacing w:after="120" w:line="360" w:lineRule="auto"/>
        <w:jc w:val="both"/>
        <w:rPr>
          <w:rFonts w:ascii="Arial" w:eastAsia="Arial Unicode MS" w:hAnsi="Arial" w:cs="Arial"/>
          <w:b/>
          <w:sz w:val="24"/>
          <w:szCs w:val="24"/>
        </w:rPr>
      </w:pPr>
      <w:r w:rsidRPr="008F69FD">
        <w:rPr>
          <w:rFonts w:ascii="Arial" w:eastAsia="Arial Unicode MS" w:hAnsi="Arial" w:cs="Arial"/>
          <w:b/>
          <w:sz w:val="24"/>
          <w:szCs w:val="24"/>
        </w:rPr>
        <w:t xml:space="preserve">6.3. </w:t>
      </w:r>
      <w:r w:rsidR="00091A9B">
        <w:rPr>
          <w:rFonts w:ascii="Arial" w:eastAsia="Arial Unicode MS" w:hAnsi="Arial" w:cs="Arial"/>
          <w:b/>
          <w:sz w:val="24"/>
          <w:szCs w:val="24"/>
        </w:rPr>
        <w:t xml:space="preserve"> </w:t>
      </w:r>
      <w:r w:rsidRPr="008F69FD">
        <w:rPr>
          <w:rFonts w:ascii="Arial" w:eastAsia="Arial Unicode MS" w:hAnsi="Arial" w:cs="Arial"/>
          <w:b/>
          <w:sz w:val="24"/>
          <w:szCs w:val="24"/>
        </w:rPr>
        <w:t xml:space="preserve">Apresentar Certificado de Homologação de Empresa – CHE, padrões: C classe </w:t>
      </w:r>
      <w:proofErr w:type="gramStart"/>
      <w:r w:rsidR="0091501B">
        <w:rPr>
          <w:rFonts w:ascii="Arial" w:eastAsia="Arial Unicode MS" w:hAnsi="Arial" w:cs="Arial"/>
          <w:b/>
          <w:sz w:val="24"/>
          <w:szCs w:val="24"/>
        </w:rPr>
        <w:t>4</w:t>
      </w:r>
      <w:proofErr w:type="gramEnd"/>
      <w:r w:rsidRPr="008F69FD">
        <w:rPr>
          <w:rFonts w:ascii="Arial" w:eastAsia="Arial Unicode MS" w:hAnsi="Arial" w:cs="Arial"/>
          <w:b/>
          <w:sz w:val="24"/>
          <w:szCs w:val="24"/>
        </w:rPr>
        <w:t>; e D classe 3 para manutenção nas aeronaves objeto deste Termo de Referência, fornecido pela Agência Nacional de Aviação Civil – ANAC</w:t>
      </w:r>
    </w:p>
    <w:p w:rsidR="008F69FD" w:rsidRDefault="008F69FD" w:rsidP="008F69FD">
      <w:pPr>
        <w:pStyle w:val="PargrafodaLista"/>
        <w:spacing w:after="120" w:line="360" w:lineRule="auto"/>
        <w:ind w:left="0" w:firstLine="993"/>
        <w:jc w:val="both"/>
        <w:rPr>
          <w:rFonts w:ascii="Arial" w:eastAsia="Arial Unicode MS" w:hAnsi="Arial" w:cs="Arial"/>
        </w:rPr>
      </w:pPr>
      <w:r>
        <w:rPr>
          <w:rFonts w:ascii="Arial" w:eastAsia="Arial Unicode MS" w:hAnsi="Arial" w:cs="Arial"/>
        </w:rPr>
        <w:t>São os padrões e classes que compreendem os serviços a serem executados pela empresa a ser contratada, conforme classificação que consta do RBHA 145, subparte B, conforme segue abaixo:</w:t>
      </w:r>
    </w:p>
    <w:p w:rsidR="008F69FD" w:rsidRDefault="008F69FD" w:rsidP="008F69FD">
      <w:pPr>
        <w:pStyle w:val="PargrafodaLista"/>
        <w:spacing w:after="120" w:line="360" w:lineRule="auto"/>
        <w:ind w:left="0" w:firstLine="993"/>
        <w:jc w:val="both"/>
        <w:rPr>
          <w:rFonts w:ascii="Arial" w:eastAsia="Arial Unicode MS" w:hAnsi="Arial" w:cs="Arial"/>
        </w:rPr>
      </w:pPr>
    </w:p>
    <w:p w:rsidR="008F69FD" w:rsidRPr="008F69FD" w:rsidRDefault="008F69FD" w:rsidP="008F69FD">
      <w:pPr>
        <w:pStyle w:val="PargrafodaLista"/>
        <w:ind w:left="1418"/>
        <w:jc w:val="both"/>
        <w:rPr>
          <w:rFonts w:ascii="Arial Narrow" w:eastAsia="Arial Unicode MS" w:hAnsi="Arial Narrow" w:cs="Arial"/>
          <w:b/>
          <w:bCs/>
        </w:rPr>
      </w:pPr>
      <w:r w:rsidRPr="008F69FD">
        <w:rPr>
          <w:rFonts w:ascii="Arial Narrow" w:eastAsia="Arial Unicode MS" w:hAnsi="Arial Narrow" w:cs="Arial"/>
          <w:b/>
          <w:bCs/>
        </w:rPr>
        <w:t>“145.31 - PADRÕES, CLASSES E LIMITAÇÕES</w:t>
      </w:r>
    </w:p>
    <w:p w:rsidR="008F69FD" w:rsidRPr="008F69FD" w:rsidRDefault="008F69FD" w:rsidP="008F69FD">
      <w:pPr>
        <w:pStyle w:val="PargrafodaLista"/>
        <w:ind w:left="1418"/>
        <w:jc w:val="both"/>
        <w:rPr>
          <w:rFonts w:ascii="Arial Narrow" w:eastAsia="Arial Unicode MS" w:hAnsi="Arial Narrow" w:cs="Arial"/>
        </w:rPr>
      </w:pPr>
      <w:r w:rsidRPr="008F69FD">
        <w:rPr>
          <w:rFonts w:ascii="Arial Narrow" w:eastAsia="Arial Unicode MS" w:hAnsi="Arial Narrow" w:cs="Arial"/>
        </w:rPr>
        <w:t>Os certificados de homologação de empresa emitidos segundo este regulamento referem-se às empresas de manutenção aeronáutica e baseiam-se nos seguintes padrões, classes e limitações:</w:t>
      </w:r>
    </w:p>
    <w:p w:rsidR="008F69FD" w:rsidRPr="008F69FD" w:rsidRDefault="008F69FD" w:rsidP="008F69FD">
      <w:pPr>
        <w:pStyle w:val="PargrafodaLista"/>
        <w:numPr>
          <w:ilvl w:val="0"/>
          <w:numId w:val="7"/>
        </w:numPr>
        <w:ind w:left="1418" w:firstLine="0"/>
        <w:jc w:val="both"/>
        <w:rPr>
          <w:rFonts w:ascii="Arial Narrow" w:eastAsia="Arial Unicode MS" w:hAnsi="Arial Narrow" w:cs="Arial"/>
          <w:u w:val="single"/>
        </w:rPr>
      </w:pPr>
      <w:r w:rsidRPr="008F69FD">
        <w:rPr>
          <w:rFonts w:ascii="Arial Narrow" w:eastAsia="Arial Unicode MS" w:hAnsi="Arial Narrow" w:cs="Arial"/>
          <w:u w:val="single"/>
        </w:rPr>
        <w:t>Padrão C - Manutenção, modificações e reparos em células.</w:t>
      </w:r>
    </w:p>
    <w:p w:rsidR="008F69FD" w:rsidRPr="008F69FD" w:rsidRDefault="008F69FD" w:rsidP="008F69FD">
      <w:pPr>
        <w:pStyle w:val="PargrafodaLista"/>
        <w:ind w:firstLine="993"/>
        <w:jc w:val="both"/>
        <w:rPr>
          <w:rFonts w:ascii="Arial Narrow" w:eastAsia="Arial Unicode MS" w:hAnsi="Arial Narrow" w:cs="Arial"/>
        </w:rPr>
      </w:pPr>
      <w:r w:rsidRPr="008F69FD">
        <w:rPr>
          <w:rFonts w:ascii="Arial Narrow" w:eastAsia="Arial Unicode MS" w:hAnsi="Arial Narrow" w:cs="Arial"/>
          <w:b/>
          <w:bCs/>
        </w:rPr>
        <w:t>(...)</w:t>
      </w:r>
    </w:p>
    <w:p w:rsidR="008F69FD" w:rsidRPr="008F69FD" w:rsidRDefault="008F69FD" w:rsidP="008F69FD">
      <w:pPr>
        <w:pStyle w:val="PargrafodaLista"/>
        <w:ind w:firstLine="993"/>
        <w:jc w:val="both"/>
        <w:rPr>
          <w:rFonts w:ascii="Arial Narrow" w:eastAsia="Arial Unicode MS" w:hAnsi="Arial Narrow" w:cs="Arial"/>
        </w:rPr>
      </w:pPr>
      <w:r w:rsidRPr="008F69FD">
        <w:rPr>
          <w:b/>
          <w:sz w:val="23"/>
          <w:szCs w:val="23"/>
        </w:rPr>
        <w:t>(4)</w:t>
      </w:r>
      <w:r>
        <w:rPr>
          <w:sz w:val="23"/>
          <w:szCs w:val="23"/>
        </w:rPr>
        <w:t xml:space="preserve"> </w:t>
      </w:r>
      <w:r w:rsidRPr="008F69FD">
        <w:rPr>
          <w:rFonts w:ascii="Arial Narrow" w:hAnsi="Arial Narrow"/>
          <w:sz w:val="23"/>
          <w:szCs w:val="23"/>
        </w:rPr>
        <w:t xml:space="preserve">Classe </w:t>
      </w:r>
      <w:proofErr w:type="gramStart"/>
      <w:r w:rsidRPr="008F69FD">
        <w:rPr>
          <w:rFonts w:ascii="Arial Narrow" w:hAnsi="Arial Narrow"/>
          <w:sz w:val="23"/>
          <w:szCs w:val="23"/>
        </w:rPr>
        <w:t>4</w:t>
      </w:r>
      <w:proofErr w:type="gramEnd"/>
      <w:r w:rsidRPr="008F69FD">
        <w:rPr>
          <w:rFonts w:ascii="Arial Narrow" w:hAnsi="Arial Narrow"/>
          <w:sz w:val="23"/>
          <w:szCs w:val="23"/>
        </w:rPr>
        <w:t xml:space="preserve">: Aeronaves fabricadas em estrutura metálica, com peso máximo de decolagem aprovado acima de 5670 kg (12500 </w:t>
      </w:r>
      <w:proofErr w:type="spellStart"/>
      <w:r w:rsidRPr="008F69FD">
        <w:rPr>
          <w:rFonts w:ascii="Arial Narrow" w:hAnsi="Arial Narrow"/>
          <w:sz w:val="23"/>
          <w:szCs w:val="23"/>
        </w:rPr>
        <w:t>lb</w:t>
      </w:r>
      <w:proofErr w:type="spellEnd"/>
      <w:r w:rsidRPr="008F69FD">
        <w:rPr>
          <w:rFonts w:ascii="Arial Narrow" w:hAnsi="Arial Narrow"/>
          <w:sz w:val="23"/>
          <w:szCs w:val="23"/>
        </w:rPr>
        <w:t xml:space="preserve">) no caso de aviões ou 2730 kg (6018 </w:t>
      </w:r>
      <w:proofErr w:type="spellStart"/>
      <w:r w:rsidRPr="008F69FD">
        <w:rPr>
          <w:rFonts w:ascii="Arial Narrow" w:hAnsi="Arial Narrow"/>
          <w:sz w:val="23"/>
          <w:szCs w:val="23"/>
        </w:rPr>
        <w:t>lb</w:t>
      </w:r>
      <w:proofErr w:type="spellEnd"/>
      <w:r w:rsidRPr="008F69FD">
        <w:rPr>
          <w:rFonts w:ascii="Arial Narrow" w:hAnsi="Arial Narrow"/>
          <w:sz w:val="23"/>
          <w:szCs w:val="23"/>
        </w:rPr>
        <w:t xml:space="preserve">) no caso de helicópteros. </w:t>
      </w:r>
      <w:r w:rsidRPr="008F69FD">
        <w:rPr>
          <w:rFonts w:ascii="Arial Narrow" w:eastAsia="Arial Unicode MS" w:hAnsi="Arial Narrow" w:cs="Arial"/>
          <w:b/>
          <w:bCs/>
        </w:rPr>
        <w:t>(...)</w:t>
      </w:r>
    </w:p>
    <w:p w:rsidR="008F69FD" w:rsidRPr="008F69FD" w:rsidRDefault="008F69FD" w:rsidP="008F69FD">
      <w:pPr>
        <w:pStyle w:val="PargrafodaLista"/>
        <w:numPr>
          <w:ilvl w:val="0"/>
          <w:numId w:val="7"/>
        </w:numPr>
        <w:ind w:hanging="655"/>
        <w:jc w:val="both"/>
        <w:rPr>
          <w:rFonts w:ascii="Arial Narrow" w:eastAsia="Arial Unicode MS" w:hAnsi="Arial Narrow" w:cs="Arial"/>
          <w:u w:val="single"/>
        </w:rPr>
      </w:pPr>
      <w:r w:rsidRPr="008F69FD">
        <w:rPr>
          <w:rFonts w:ascii="Arial Narrow" w:eastAsia="Arial Unicode MS" w:hAnsi="Arial Narrow" w:cs="Arial"/>
          <w:b/>
          <w:bCs/>
        </w:rPr>
        <w:t xml:space="preserve"> </w:t>
      </w:r>
      <w:r w:rsidRPr="008F69FD">
        <w:rPr>
          <w:rFonts w:ascii="Arial Narrow" w:eastAsia="Arial Unicode MS" w:hAnsi="Arial Narrow" w:cs="Arial"/>
          <w:u w:val="single"/>
        </w:rPr>
        <w:t>Padrão D - Manutenção, modificações e reparos em motores de aeronaves.</w:t>
      </w:r>
    </w:p>
    <w:p w:rsidR="008F69FD" w:rsidRPr="008F69FD" w:rsidRDefault="008F69FD" w:rsidP="008F69FD">
      <w:pPr>
        <w:spacing w:after="0" w:line="240" w:lineRule="auto"/>
        <w:ind w:firstLine="1418"/>
        <w:jc w:val="both"/>
        <w:rPr>
          <w:rFonts w:ascii="Arial Narrow" w:eastAsia="Arial Unicode MS" w:hAnsi="Arial Narrow" w:cs="Arial"/>
          <w:b/>
          <w:sz w:val="24"/>
          <w:szCs w:val="24"/>
        </w:rPr>
      </w:pPr>
      <w:r w:rsidRPr="008F69FD">
        <w:rPr>
          <w:rFonts w:ascii="Arial Narrow" w:eastAsia="Arial Unicode MS" w:hAnsi="Arial Narrow" w:cs="Arial"/>
          <w:b/>
          <w:sz w:val="24"/>
          <w:szCs w:val="24"/>
        </w:rPr>
        <w:t>(...)</w:t>
      </w:r>
    </w:p>
    <w:p w:rsidR="008F69FD" w:rsidRPr="008F69FD" w:rsidRDefault="008F69FD" w:rsidP="008F69FD">
      <w:pPr>
        <w:tabs>
          <w:tab w:val="right" w:pos="1560"/>
        </w:tabs>
        <w:spacing w:after="0" w:line="240" w:lineRule="auto"/>
        <w:ind w:firstLine="1701"/>
        <w:jc w:val="both"/>
        <w:rPr>
          <w:rFonts w:ascii="Arial Narrow" w:hAnsi="Arial Narrow" w:cs="Times-Roman"/>
          <w:sz w:val="24"/>
          <w:szCs w:val="24"/>
        </w:rPr>
      </w:pPr>
      <w:r w:rsidRPr="008F69FD">
        <w:rPr>
          <w:rFonts w:ascii="Arial Narrow" w:hAnsi="Arial Narrow" w:cs="Times-Bold"/>
          <w:b/>
          <w:bCs/>
          <w:sz w:val="24"/>
          <w:szCs w:val="24"/>
        </w:rPr>
        <w:t xml:space="preserve"> (3) </w:t>
      </w:r>
      <w:r w:rsidRPr="008F69FD">
        <w:rPr>
          <w:rFonts w:ascii="Arial Narrow" w:hAnsi="Arial Narrow" w:cs="Times-Roman"/>
          <w:sz w:val="24"/>
          <w:szCs w:val="24"/>
        </w:rPr>
        <w:t xml:space="preserve">Classe 3 - Motores a turbina, por </w:t>
      </w:r>
      <w:r w:rsidRPr="008F69FD">
        <w:rPr>
          <w:rFonts w:ascii="Arial Narrow" w:hAnsi="Arial Narrow" w:cs="Times-Bold"/>
          <w:b/>
          <w:bCs/>
          <w:sz w:val="24"/>
          <w:szCs w:val="24"/>
        </w:rPr>
        <w:t>[modelo]</w:t>
      </w:r>
      <w:r w:rsidRPr="008F69FD">
        <w:rPr>
          <w:rFonts w:ascii="Arial Narrow" w:hAnsi="Arial Narrow" w:cs="Times-Roman"/>
          <w:sz w:val="24"/>
          <w:szCs w:val="24"/>
        </w:rPr>
        <w:t>.</w:t>
      </w:r>
    </w:p>
    <w:p w:rsidR="008F69FD" w:rsidRPr="008F69FD" w:rsidRDefault="008F69FD" w:rsidP="008F69FD">
      <w:pPr>
        <w:tabs>
          <w:tab w:val="right" w:pos="1560"/>
        </w:tabs>
        <w:spacing w:after="0" w:line="240" w:lineRule="auto"/>
        <w:ind w:firstLine="1418"/>
        <w:jc w:val="both"/>
        <w:rPr>
          <w:rFonts w:ascii="Arial Narrow" w:hAnsi="Arial Narrow" w:cs="Arial"/>
          <w:b/>
          <w:sz w:val="24"/>
          <w:szCs w:val="24"/>
        </w:rPr>
      </w:pPr>
      <w:r w:rsidRPr="008F69FD">
        <w:rPr>
          <w:rFonts w:ascii="Arial Narrow" w:hAnsi="Arial Narrow" w:cs="Times-Roman"/>
          <w:b/>
          <w:sz w:val="24"/>
          <w:szCs w:val="24"/>
        </w:rPr>
        <w:t>(...)</w:t>
      </w:r>
    </w:p>
    <w:p w:rsidR="008D6067" w:rsidRDefault="008D6067" w:rsidP="008D6067">
      <w:pPr>
        <w:spacing w:after="120" w:line="360" w:lineRule="auto"/>
        <w:ind w:firstLine="993"/>
        <w:jc w:val="both"/>
        <w:rPr>
          <w:rFonts w:ascii="Arial" w:eastAsia="Arial Unicode MS" w:hAnsi="Arial" w:cs="Arial"/>
          <w:sz w:val="24"/>
          <w:szCs w:val="24"/>
        </w:rPr>
      </w:pPr>
    </w:p>
    <w:p w:rsidR="008F69FD" w:rsidRDefault="008F69FD" w:rsidP="008D6067">
      <w:pPr>
        <w:spacing w:after="120" w:line="360" w:lineRule="auto"/>
        <w:ind w:firstLine="993"/>
        <w:jc w:val="both"/>
        <w:rPr>
          <w:rFonts w:ascii="Arial" w:eastAsia="Arial Unicode MS" w:hAnsi="Arial" w:cs="Arial"/>
          <w:sz w:val="24"/>
          <w:szCs w:val="24"/>
        </w:rPr>
      </w:pPr>
      <w:r>
        <w:rPr>
          <w:rFonts w:ascii="Arial" w:eastAsia="Arial Unicode MS" w:hAnsi="Arial" w:cs="Arial"/>
          <w:sz w:val="24"/>
          <w:szCs w:val="24"/>
        </w:rPr>
        <w:t>Dessa forma, para executar serviços de célula e de motor na AERONAVE é necessário que a empresa a ser contratada possua os certificados nos padrões e classes exigidos.</w:t>
      </w:r>
    </w:p>
    <w:p w:rsidR="00091A9B" w:rsidRPr="0091501B" w:rsidRDefault="00091A9B" w:rsidP="00091A9B">
      <w:pPr>
        <w:pStyle w:val="PargrafodaLista"/>
        <w:spacing w:after="120" w:line="360" w:lineRule="auto"/>
        <w:ind w:left="0"/>
        <w:jc w:val="both"/>
        <w:rPr>
          <w:rFonts w:ascii="Arial" w:eastAsia="Arial Unicode MS" w:hAnsi="Arial" w:cs="Arial"/>
          <w:b/>
        </w:rPr>
      </w:pPr>
      <w:r w:rsidRPr="00091A9B">
        <w:rPr>
          <w:rFonts w:ascii="Arial" w:eastAsia="Arial Unicode MS" w:hAnsi="Arial" w:cs="Arial"/>
          <w:b/>
        </w:rPr>
        <w:lastRenderedPageBreak/>
        <w:t>6.4</w:t>
      </w:r>
      <w:r w:rsidRPr="0091501B">
        <w:rPr>
          <w:rFonts w:ascii="Arial" w:eastAsia="Arial Unicode MS" w:hAnsi="Arial" w:cs="Arial"/>
          <w:b/>
        </w:rPr>
        <w:t>.</w:t>
      </w:r>
      <w:r w:rsidRPr="0091501B">
        <w:rPr>
          <w:rFonts w:ascii="Arial" w:eastAsia="Arial Unicode MS" w:hAnsi="Arial" w:cs="Arial"/>
        </w:rPr>
        <w:t xml:space="preserve">      </w:t>
      </w:r>
      <w:r w:rsidRPr="0091501B">
        <w:rPr>
          <w:rFonts w:ascii="Arial" w:eastAsia="Arial Unicode MS" w:hAnsi="Arial" w:cs="Arial"/>
          <w:b/>
        </w:rPr>
        <w:t xml:space="preserve">Apresentar declaração emitida pela CAOP/DIREX/DPF, de que vistoriou o helicóptero descrito na Cláusula Terceira deste Termo de Referência e seus documentos de registro e controle ou apresentar declaração de que se responsabiliza pelo conhecimento da aeronave e pela não realização da vistoria. </w:t>
      </w:r>
    </w:p>
    <w:p w:rsidR="00091A9B" w:rsidRPr="0091501B" w:rsidRDefault="00091A9B" w:rsidP="008D6067">
      <w:pPr>
        <w:spacing w:after="120" w:line="360" w:lineRule="auto"/>
        <w:ind w:firstLine="993"/>
        <w:jc w:val="both"/>
        <w:rPr>
          <w:rFonts w:ascii="Arial" w:eastAsia="Arial Unicode MS" w:hAnsi="Arial" w:cs="Arial"/>
          <w:sz w:val="24"/>
          <w:szCs w:val="24"/>
        </w:rPr>
      </w:pPr>
      <w:r w:rsidRPr="0091501B">
        <w:rPr>
          <w:rFonts w:ascii="Arial" w:eastAsia="Arial Unicode MS" w:hAnsi="Arial" w:cs="Arial"/>
          <w:sz w:val="24"/>
          <w:szCs w:val="24"/>
        </w:rPr>
        <w:t xml:space="preserve">Tal requisito visa dar conhecimento pleno às empresas interessadas da situação da AERONAVE, garantindo a segurança da contratação, para que se evite a alegação de desconhecimento das condições da AERONAVE e, portanto, necessidade de aditivamento ou reequilíbrio contratual  </w:t>
      </w:r>
    </w:p>
    <w:p w:rsidR="008F69FD" w:rsidRPr="008D6067" w:rsidRDefault="008F69FD" w:rsidP="008D6067">
      <w:pPr>
        <w:spacing w:after="120" w:line="360" w:lineRule="auto"/>
        <w:ind w:firstLine="993"/>
        <w:jc w:val="both"/>
        <w:rPr>
          <w:rFonts w:ascii="Arial" w:eastAsia="Arial Unicode MS" w:hAnsi="Arial" w:cs="Arial"/>
          <w:sz w:val="24"/>
          <w:szCs w:val="24"/>
        </w:rPr>
      </w:pPr>
    </w:p>
    <w:p w:rsidR="00C94EF0" w:rsidRPr="00244865" w:rsidRDefault="00C94EF0" w:rsidP="00C94EF0">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Da justificativa para subcontratação</w:t>
      </w:r>
    </w:p>
    <w:p w:rsidR="008D6067" w:rsidRPr="008D6067" w:rsidRDefault="008D6067" w:rsidP="008D6067">
      <w:pPr>
        <w:pStyle w:val="PargrafodaLista"/>
        <w:spacing w:before="100" w:beforeAutospacing="1" w:after="100" w:afterAutospacing="1" w:line="360" w:lineRule="auto"/>
        <w:ind w:left="0" w:firstLine="2061"/>
        <w:jc w:val="both"/>
        <w:rPr>
          <w:rFonts w:ascii="Arial" w:hAnsi="Arial" w:cs="Arial"/>
        </w:rPr>
      </w:pPr>
    </w:p>
    <w:p w:rsidR="00AA478A" w:rsidRPr="008E427F" w:rsidRDefault="00AA478A" w:rsidP="00C94EF0">
      <w:pPr>
        <w:pStyle w:val="PargrafodaLista"/>
        <w:spacing w:before="100" w:beforeAutospacing="1" w:after="100" w:afterAutospacing="1" w:line="360" w:lineRule="auto"/>
        <w:ind w:left="0" w:firstLine="1701"/>
        <w:jc w:val="both"/>
        <w:rPr>
          <w:rFonts w:ascii="Arial" w:hAnsi="Arial" w:cs="Arial"/>
        </w:rPr>
      </w:pPr>
      <w:r w:rsidRPr="008E427F">
        <w:rPr>
          <w:rFonts w:ascii="Arial" w:hAnsi="Arial" w:cs="Arial"/>
        </w:rPr>
        <w:t xml:space="preserve">Ocasionalmente, pode acontecer que dois ou mais COMPONENTES da mesma aeronave (por exemplo, um indicador de atitude e um transceptor de comunicação de rádio VHF) apresentem, simultaneamente, problemas no seu funcionamento. Nessa hipótese, a ação corretiva normalmente adotada é a desinstalação dos COMPONENTES SEM CONDIÇÃO DE USO para envio a oficinas especializadas, providas com laboratórios </w:t>
      </w:r>
      <w:r w:rsidRPr="008E427F">
        <w:rPr>
          <w:rFonts w:ascii="Arial" w:hAnsi="Arial" w:cs="Arial"/>
          <w:bCs/>
        </w:rPr>
        <w:t>de eletrônica e bancadas de testes específicas para diagnosticar as causas do mau funcionamento e corrigir os defeitos.</w:t>
      </w:r>
    </w:p>
    <w:p w:rsidR="00AA478A" w:rsidRPr="00244865"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O procedimento de envio de COMPONENTES SEM CONDIÇÕES DE USO para oficinas especializadas é o mais recorrente porque a empresa homologada pela ANAC para efetuar a desinstalação e reinstalação de COMPONENTES nem sempre estará também homologada para executar os serviços de conserto (revisão ou reparo) dos mesmos.</w:t>
      </w:r>
    </w:p>
    <w:p w:rsidR="00AA478A" w:rsidRPr="00244865"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 xml:space="preserve">Com efeito, devido ao fato de os serviços de manutenção de aeronaves em geral serem bastante diversificados e complexos, exigindo alto grau de especialização técnica dos profissionais que os executam, além de um considerável investimento para se homologar uma oficina de manutenção que cumpra com os requisitos estabelecidos pela ANAC, é comum haver </w:t>
      </w:r>
      <w:r w:rsidRPr="00244865">
        <w:rPr>
          <w:rFonts w:ascii="Arial" w:hAnsi="Arial" w:cs="Arial"/>
          <w:bCs/>
          <w:sz w:val="24"/>
          <w:szCs w:val="24"/>
        </w:rPr>
        <w:lastRenderedPageBreak/>
        <w:t>segregação das especialidades de manutenção aeronáutica entre as diversas empresas do ramo, com o objetivo de aumentar a eficiência e reduzir custos.</w:t>
      </w:r>
    </w:p>
    <w:p w:rsidR="00AA478A" w:rsidRPr="00244865"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 xml:space="preserve">No caso específico da AERONAVE, </w:t>
      </w:r>
      <w:r w:rsidR="00317E8E">
        <w:rPr>
          <w:rFonts w:ascii="Arial" w:hAnsi="Arial" w:cs="Arial"/>
          <w:bCs/>
          <w:sz w:val="24"/>
          <w:szCs w:val="24"/>
        </w:rPr>
        <w:t xml:space="preserve">é provável que </w:t>
      </w:r>
      <w:r w:rsidRPr="00244865">
        <w:rPr>
          <w:rFonts w:ascii="Arial" w:hAnsi="Arial" w:cs="Arial"/>
          <w:bCs/>
          <w:sz w:val="24"/>
          <w:szCs w:val="24"/>
        </w:rPr>
        <w:t>não exist</w:t>
      </w:r>
      <w:r w:rsidR="00317E8E">
        <w:rPr>
          <w:rFonts w:ascii="Arial" w:hAnsi="Arial" w:cs="Arial"/>
          <w:bCs/>
          <w:sz w:val="24"/>
          <w:szCs w:val="24"/>
        </w:rPr>
        <w:t>a</w:t>
      </w:r>
      <w:r w:rsidRPr="00244865">
        <w:rPr>
          <w:rFonts w:ascii="Arial" w:hAnsi="Arial" w:cs="Arial"/>
          <w:bCs/>
          <w:sz w:val="24"/>
          <w:szCs w:val="24"/>
        </w:rPr>
        <w:t xml:space="preserve"> no mercado uma única empresa que seja capaz de se desincumbir sozinha da totalidade dos serviços de manutenção e que tenha capacidade de executar, diretamente e com recursos próprios, todos os serviços de manutenção preventiva e corretiva da célula, dos motores, dos conjuntos rotativos e dos aviônicos que as equipam.</w:t>
      </w:r>
    </w:p>
    <w:p w:rsidR="00AA478A" w:rsidRPr="00244865"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 xml:space="preserve">Diante dessa peculiar realidade do mercado de manutenção aeronáutica, a única alternativa para se evitar a subcontratação seria o </w:t>
      </w:r>
      <w:r w:rsidR="00317E8E">
        <w:rPr>
          <w:rFonts w:ascii="Arial" w:hAnsi="Arial" w:cs="Arial"/>
          <w:bCs/>
          <w:sz w:val="24"/>
          <w:szCs w:val="24"/>
        </w:rPr>
        <w:t>fracion</w:t>
      </w:r>
      <w:r w:rsidRPr="00244865">
        <w:rPr>
          <w:rFonts w:ascii="Arial" w:hAnsi="Arial" w:cs="Arial"/>
          <w:bCs/>
          <w:sz w:val="24"/>
          <w:szCs w:val="24"/>
        </w:rPr>
        <w:t xml:space="preserve">amento da manutenção da </w:t>
      </w:r>
      <w:r w:rsidR="00317E8E" w:rsidRPr="00244865">
        <w:rPr>
          <w:rFonts w:ascii="Arial" w:hAnsi="Arial" w:cs="Arial"/>
          <w:bCs/>
          <w:sz w:val="24"/>
          <w:szCs w:val="24"/>
        </w:rPr>
        <w:t>AERONAVE</w:t>
      </w:r>
      <w:r w:rsidRPr="00244865">
        <w:rPr>
          <w:rFonts w:ascii="Arial" w:hAnsi="Arial" w:cs="Arial"/>
          <w:bCs/>
          <w:sz w:val="24"/>
          <w:szCs w:val="24"/>
        </w:rPr>
        <w:t xml:space="preserve"> segundo as diversas especialidades. </w:t>
      </w:r>
      <w:r w:rsidR="00A6114A">
        <w:rPr>
          <w:rFonts w:ascii="Arial" w:hAnsi="Arial" w:cs="Arial"/>
          <w:bCs/>
          <w:sz w:val="24"/>
          <w:szCs w:val="24"/>
        </w:rPr>
        <w:t>C</w:t>
      </w:r>
      <w:r w:rsidR="00B54860">
        <w:rPr>
          <w:rFonts w:ascii="Arial" w:hAnsi="Arial" w:cs="Arial"/>
          <w:bCs/>
          <w:sz w:val="24"/>
          <w:szCs w:val="24"/>
        </w:rPr>
        <w:t xml:space="preserve">omo já exposto no item </w:t>
      </w:r>
      <w:proofErr w:type="gramStart"/>
      <w:r w:rsidR="00B54860">
        <w:rPr>
          <w:rFonts w:ascii="Arial" w:hAnsi="Arial" w:cs="Arial"/>
          <w:bCs/>
          <w:sz w:val="24"/>
          <w:szCs w:val="24"/>
        </w:rPr>
        <w:t>5</w:t>
      </w:r>
      <w:proofErr w:type="gramEnd"/>
      <w:r w:rsidR="00B54860">
        <w:rPr>
          <w:rFonts w:ascii="Arial" w:hAnsi="Arial" w:cs="Arial"/>
          <w:bCs/>
          <w:sz w:val="24"/>
          <w:szCs w:val="24"/>
        </w:rPr>
        <w:t xml:space="preserve"> dessas justificativas, o fracionamento dos itens que compõem o APOIO OPERACIONAL seria desvantajoso para a administração. </w:t>
      </w:r>
    </w:p>
    <w:p w:rsidR="00AA478A"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Todos os aspectos acima mencionados visam a demonstrar que a subcontratação acaba se impondo para não inviabil</w:t>
      </w:r>
      <w:r w:rsidR="00B54860">
        <w:rPr>
          <w:rFonts w:ascii="Arial" w:hAnsi="Arial" w:cs="Arial"/>
          <w:bCs/>
          <w:sz w:val="24"/>
          <w:szCs w:val="24"/>
        </w:rPr>
        <w:t>izar a manutenção da AERONAVE</w:t>
      </w:r>
      <w:r w:rsidRPr="00244865">
        <w:rPr>
          <w:rFonts w:ascii="Arial" w:hAnsi="Arial" w:cs="Arial"/>
          <w:bCs/>
          <w:sz w:val="24"/>
          <w:szCs w:val="24"/>
        </w:rPr>
        <w:t>.</w:t>
      </w:r>
      <w:r w:rsidR="002319DF">
        <w:rPr>
          <w:rFonts w:ascii="Arial" w:hAnsi="Arial" w:cs="Arial"/>
          <w:bCs/>
          <w:sz w:val="24"/>
          <w:szCs w:val="24"/>
        </w:rPr>
        <w:t xml:space="preserve"> O limite de 30% (trinta por cento) tem sido a praxe nos contratos de manutenção de aeronaves no âmbito da CAOP/DIREX/DPF, sendo considerado suficiente para abarcar a grande maioria dos eventos c</w:t>
      </w:r>
      <w:r w:rsidR="00F6653A">
        <w:rPr>
          <w:rFonts w:ascii="Arial" w:hAnsi="Arial" w:cs="Arial"/>
          <w:bCs/>
          <w:sz w:val="24"/>
          <w:szCs w:val="24"/>
        </w:rPr>
        <w:t>om potencial de indisponibilização das</w:t>
      </w:r>
      <w:r w:rsidR="002319DF">
        <w:rPr>
          <w:rFonts w:ascii="Arial" w:hAnsi="Arial" w:cs="Arial"/>
          <w:bCs/>
          <w:sz w:val="24"/>
          <w:szCs w:val="24"/>
        </w:rPr>
        <w:t xml:space="preserve"> aeronaves.</w:t>
      </w:r>
    </w:p>
    <w:p w:rsidR="00AA478A" w:rsidRPr="00244865" w:rsidRDefault="00AA478A" w:rsidP="0097277B">
      <w:pPr>
        <w:pStyle w:val="PargrafodaLista"/>
        <w:numPr>
          <w:ilvl w:val="0"/>
          <w:numId w:val="1"/>
        </w:numPr>
        <w:spacing w:before="100" w:beforeAutospacing="1" w:after="100" w:afterAutospacing="1" w:line="360" w:lineRule="auto"/>
        <w:jc w:val="both"/>
        <w:rPr>
          <w:rFonts w:ascii="Arial" w:eastAsia="Arial Unicode MS" w:hAnsi="Arial" w:cs="Arial"/>
          <w:b/>
        </w:rPr>
      </w:pPr>
      <w:r w:rsidRPr="00244865">
        <w:rPr>
          <w:rFonts w:ascii="Arial" w:eastAsia="Arial Unicode MS" w:hAnsi="Arial" w:cs="Arial"/>
          <w:b/>
        </w:rPr>
        <w:t>Enquadramento dos serviços a serem contratados como serviços comuns para fins do disposto no art. 4º do Decreto 5.450, de 31 de maio de 2005</w:t>
      </w:r>
    </w:p>
    <w:p w:rsidR="00AA478A" w:rsidRPr="00244865"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 xml:space="preserve">Para os efeitos da Lei 10.520/2002 e do Decreto 5.450/2005, são considerados serviços comuns aqueles cujos padrões de desempenho e </w:t>
      </w:r>
      <w:r w:rsidR="00F6653A" w:rsidRPr="00244865">
        <w:rPr>
          <w:rFonts w:ascii="Arial" w:hAnsi="Arial" w:cs="Arial"/>
          <w:bCs/>
          <w:sz w:val="24"/>
          <w:szCs w:val="24"/>
        </w:rPr>
        <w:t>q</w:t>
      </w:r>
      <w:r w:rsidR="00F6653A">
        <w:rPr>
          <w:rFonts w:ascii="Arial" w:hAnsi="Arial" w:cs="Arial"/>
          <w:bCs/>
          <w:sz w:val="24"/>
          <w:szCs w:val="24"/>
        </w:rPr>
        <w:t>ualidades possam ser objetivamente definidas</w:t>
      </w:r>
      <w:r w:rsidRPr="00244865">
        <w:rPr>
          <w:rFonts w:ascii="Arial" w:hAnsi="Arial" w:cs="Arial"/>
          <w:bCs/>
          <w:sz w:val="24"/>
          <w:szCs w:val="24"/>
        </w:rPr>
        <w:t xml:space="preserve"> pelo edital, por meio de especificações usuais no mercado.</w:t>
      </w:r>
    </w:p>
    <w:p w:rsidR="00AA478A" w:rsidRDefault="00AA478A" w:rsidP="00AA478A">
      <w:pPr>
        <w:spacing w:before="100" w:beforeAutospacing="1" w:after="100" w:afterAutospacing="1" w:line="360" w:lineRule="auto"/>
        <w:ind w:firstLine="1701"/>
        <w:jc w:val="both"/>
        <w:rPr>
          <w:rFonts w:ascii="Arial" w:hAnsi="Arial" w:cs="Arial"/>
          <w:bCs/>
          <w:sz w:val="24"/>
          <w:szCs w:val="24"/>
        </w:rPr>
      </w:pPr>
      <w:r w:rsidRPr="00244865">
        <w:rPr>
          <w:rFonts w:ascii="Arial" w:hAnsi="Arial" w:cs="Arial"/>
          <w:bCs/>
          <w:sz w:val="24"/>
          <w:szCs w:val="24"/>
        </w:rPr>
        <w:t>No caso dos serviços descritos n</w:t>
      </w:r>
      <w:r w:rsidR="0097277B">
        <w:rPr>
          <w:rFonts w:ascii="Arial" w:hAnsi="Arial" w:cs="Arial"/>
          <w:bCs/>
          <w:sz w:val="24"/>
          <w:szCs w:val="24"/>
        </w:rPr>
        <w:t>o</w:t>
      </w:r>
      <w:r w:rsidRPr="00244865">
        <w:rPr>
          <w:rFonts w:ascii="Arial" w:hAnsi="Arial" w:cs="Arial"/>
          <w:bCs/>
          <w:sz w:val="24"/>
          <w:szCs w:val="24"/>
        </w:rPr>
        <w:t xml:space="preserve"> Termo de Referência, não resta dúvida de que é plenamente possível seu enquadramento como serviços </w:t>
      </w:r>
      <w:r w:rsidRPr="00244865">
        <w:rPr>
          <w:rFonts w:ascii="Arial" w:hAnsi="Arial" w:cs="Arial"/>
          <w:bCs/>
          <w:sz w:val="24"/>
          <w:szCs w:val="24"/>
        </w:rPr>
        <w:lastRenderedPageBreak/>
        <w:t>comuns, notadamente porque os padrões de desempenho e qualidade dos serviços a serem contratados já se encontram prévia e objetivamente descritos no</w:t>
      </w:r>
      <w:r w:rsidR="007D6F2A">
        <w:rPr>
          <w:rFonts w:ascii="Arial" w:hAnsi="Arial" w:cs="Arial"/>
          <w:bCs/>
          <w:sz w:val="24"/>
          <w:szCs w:val="24"/>
        </w:rPr>
        <w:t xml:space="preserve"> </w:t>
      </w:r>
      <w:r w:rsidR="00C066E0">
        <w:rPr>
          <w:rFonts w:ascii="Arial" w:hAnsi="Arial" w:cs="Arial"/>
          <w:bCs/>
          <w:sz w:val="24"/>
          <w:szCs w:val="24"/>
        </w:rPr>
        <w:t>documento</w:t>
      </w:r>
      <w:r w:rsidR="007D6F2A">
        <w:rPr>
          <w:rFonts w:ascii="Arial" w:hAnsi="Arial" w:cs="Arial"/>
          <w:bCs/>
          <w:sz w:val="24"/>
          <w:szCs w:val="24"/>
        </w:rPr>
        <w:t>. Além disso,</w:t>
      </w:r>
      <w:r w:rsidR="00C066E0">
        <w:rPr>
          <w:rFonts w:ascii="Arial" w:hAnsi="Arial" w:cs="Arial"/>
          <w:bCs/>
          <w:sz w:val="24"/>
          <w:szCs w:val="24"/>
        </w:rPr>
        <w:t xml:space="preserve"> os serviços a serem contratados constam do</w:t>
      </w:r>
      <w:r w:rsidR="007D6F2A">
        <w:rPr>
          <w:rFonts w:ascii="Arial" w:hAnsi="Arial" w:cs="Arial"/>
          <w:bCs/>
          <w:sz w:val="24"/>
          <w:szCs w:val="24"/>
        </w:rPr>
        <w:t xml:space="preserve"> </w:t>
      </w:r>
      <w:r w:rsidRPr="00C066E0">
        <w:rPr>
          <w:rFonts w:ascii="Arial" w:hAnsi="Arial" w:cs="Arial"/>
          <w:bCs/>
          <w:sz w:val="24"/>
          <w:szCs w:val="24"/>
        </w:rPr>
        <w:t>MANUAL DE MANUTENÇÃO</w:t>
      </w:r>
      <w:r w:rsidRPr="00244865">
        <w:rPr>
          <w:rFonts w:ascii="Arial" w:hAnsi="Arial" w:cs="Arial"/>
          <w:bCs/>
          <w:sz w:val="24"/>
          <w:szCs w:val="24"/>
        </w:rPr>
        <w:t xml:space="preserve"> e </w:t>
      </w:r>
      <w:r w:rsidR="00C066E0">
        <w:rPr>
          <w:rFonts w:ascii="Arial" w:hAnsi="Arial" w:cs="Arial"/>
          <w:bCs/>
          <w:sz w:val="24"/>
          <w:szCs w:val="24"/>
        </w:rPr>
        <w:t>d</w:t>
      </w:r>
      <w:r w:rsidRPr="00244865">
        <w:rPr>
          <w:rFonts w:ascii="Arial" w:hAnsi="Arial" w:cs="Arial"/>
          <w:bCs/>
          <w:sz w:val="24"/>
          <w:szCs w:val="24"/>
        </w:rPr>
        <w:t>os demais documentos técnicos emitidos pelo FABRICANTE da AERONAVE. A</w:t>
      </w:r>
      <w:r w:rsidR="00790B93">
        <w:rPr>
          <w:rFonts w:ascii="Arial" w:hAnsi="Arial" w:cs="Arial"/>
          <w:bCs/>
          <w:sz w:val="24"/>
          <w:szCs w:val="24"/>
        </w:rPr>
        <w:t>demais</w:t>
      </w:r>
      <w:r w:rsidRPr="00244865">
        <w:rPr>
          <w:rFonts w:ascii="Arial" w:hAnsi="Arial" w:cs="Arial"/>
          <w:bCs/>
          <w:sz w:val="24"/>
          <w:szCs w:val="24"/>
        </w:rPr>
        <w:t>, a atividade desenvolvida pela CONTRATADA durante o planejamento e a execução dos serviços contratados deverá cumprir com os requisitos previstos na regulamentação emitida pela AUTORIDADE AERONÁUTICA</w:t>
      </w:r>
      <w:r w:rsidR="0097277B">
        <w:rPr>
          <w:rFonts w:ascii="Arial" w:hAnsi="Arial" w:cs="Arial"/>
          <w:bCs/>
          <w:sz w:val="24"/>
          <w:szCs w:val="24"/>
        </w:rPr>
        <w:t>.</w:t>
      </w:r>
    </w:p>
    <w:p w:rsidR="00AA478A" w:rsidRPr="0097277B" w:rsidRDefault="00AA478A" w:rsidP="0097277B">
      <w:pPr>
        <w:pStyle w:val="PargrafodaLista"/>
        <w:numPr>
          <w:ilvl w:val="0"/>
          <w:numId w:val="1"/>
        </w:numPr>
        <w:spacing w:before="100" w:beforeAutospacing="1" w:after="100" w:afterAutospacing="1" w:line="360" w:lineRule="auto"/>
        <w:jc w:val="both"/>
        <w:rPr>
          <w:rFonts w:ascii="Arial" w:eastAsia="Arial Unicode MS" w:hAnsi="Arial" w:cs="Arial"/>
          <w:b/>
        </w:rPr>
      </w:pPr>
      <w:r w:rsidRPr="0097277B">
        <w:rPr>
          <w:rFonts w:ascii="Arial" w:eastAsia="Arial Unicode MS" w:hAnsi="Arial" w:cs="Arial"/>
          <w:b/>
        </w:rPr>
        <w:t>Do acordo de nível de serviços</w:t>
      </w:r>
    </w:p>
    <w:p w:rsidR="00AA478A" w:rsidRPr="00244865" w:rsidRDefault="00AA478A" w:rsidP="00AA478A">
      <w:pPr>
        <w:spacing w:before="100" w:beforeAutospacing="1" w:after="100" w:afterAutospacing="1" w:line="360" w:lineRule="auto"/>
        <w:ind w:firstLine="1701"/>
        <w:jc w:val="both"/>
        <w:rPr>
          <w:rFonts w:ascii="Arial" w:hAnsi="Arial" w:cs="Arial"/>
          <w:sz w:val="24"/>
          <w:szCs w:val="24"/>
        </w:rPr>
      </w:pPr>
      <w:r w:rsidRPr="00244865">
        <w:rPr>
          <w:rFonts w:ascii="Arial" w:eastAsia="Times New Roman" w:hAnsi="Arial" w:cs="Arial"/>
          <w:sz w:val="24"/>
          <w:szCs w:val="24"/>
        </w:rPr>
        <w:t xml:space="preserve">Em cumprimento ao disposto na Instrução Normativa nº 02, de 30 de abril de 2008, do Ministério do Planejamento, Orçamento e Gestão, fica instituído, conforme </w:t>
      </w:r>
      <w:r w:rsidRPr="00244865">
        <w:rPr>
          <w:rFonts w:ascii="Arial" w:hAnsi="Arial" w:cs="Arial"/>
          <w:sz w:val="24"/>
          <w:szCs w:val="24"/>
        </w:rPr>
        <w:t>a Cláusula Vigésima Primeira</w:t>
      </w:r>
      <w:r w:rsidRPr="00244865">
        <w:rPr>
          <w:rFonts w:ascii="Arial" w:eastAsia="Times New Roman" w:hAnsi="Arial" w:cs="Arial"/>
          <w:sz w:val="24"/>
          <w:szCs w:val="24"/>
        </w:rPr>
        <w:t xml:space="preserve"> deste </w:t>
      </w:r>
      <w:r w:rsidR="00BD2A50" w:rsidRPr="00244865">
        <w:rPr>
          <w:rFonts w:ascii="Arial" w:hAnsi="Arial" w:cs="Arial"/>
          <w:sz w:val="24"/>
          <w:szCs w:val="24"/>
        </w:rPr>
        <w:t>T</w:t>
      </w:r>
      <w:r w:rsidR="00BD2A50" w:rsidRPr="00244865">
        <w:rPr>
          <w:rFonts w:ascii="Arial" w:eastAsia="Times New Roman" w:hAnsi="Arial" w:cs="Arial"/>
          <w:sz w:val="24"/>
          <w:szCs w:val="24"/>
        </w:rPr>
        <w:t xml:space="preserve">ermo </w:t>
      </w:r>
      <w:r w:rsidR="00BD2A50">
        <w:rPr>
          <w:rFonts w:ascii="Arial" w:eastAsia="Times New Roman" w:hAnsi="Arial" w:cs="Arial"/>
          <w:sz w:val="24"/>
          <w:szCs w:val="24"/>
        </w:rPr>
        <w:t>d</w:t>
      </w:r>
      <w:r w:rsidR="00BD2A50" w:rsidRPr="00244865">
        <w:rPr>
          <w:rFonts w:ascii="Arial" w:eastAsia="Times New Roman" w:hAnsi="Arial" w:cs="Arial"/>
          <w:sz w:val="24"/>
          <w:szCs w:val="24"/>
        </w:rPr>
        <w:t xml:space="preserve">e </w:t>
      </w:r>
      <w:r w:rsidR="00BD2A50" w:rsidRPr="00244865">
        <w:rPr>
          <w:rFonts w:ascii="Arial" w:hAnsi="Arial" w:cs="Arial"/>
          <w:sz w:val="24"/>
          <w:szCs w:val="24"/>
        </w:rPr>
        <w:t>R</w:t>
      </w:r>
      <w:r w:rsidR="00BD2A50" w:rsidRPr="00244865">
        <w:rPr>
          <w:rFonts w:ascii="Arial" w:eastAsia="Times New Roman" w:hAnsi="Arial" w:cs="Arial"/>
          <w:sz w:val="24"/>
          <w:szCs w:val="24"/>
        </w:rPr>
        <w:t>eferência</w:t>
      </w:r>
      <w:r w:rsidRPr="00244865">
        <w:rPr>
          <w:rFonts w:ascii="Arial" w:eastAsia="Times New Roman" w:hAnsi="Arial" w:cs="Arial"/>
          <w:sz w:val="24"/>
          <w:szCs w:val="24"/>
        </w:rPr>
        <w:t>, o Acordo de Nível de Serviço</w:t>
      </w:r>
      <w:r w:rsidR="00B54860">
        <w:rPr>
          <w:rFonts w:ascii="Arial" w:eastAsia="Times New Roman" w:hAnsi="Arial" w:cs="Arial"/>
          <w:sz w:val="24"/>
          <w:szCs w:val="24"/>
        </w:rPr>
        <w:t>, com base no índice trimestral de disponibilidade da AERONAVE, medido de forma mensal</w:t>
      </w:r>
      <w:r>
        <w:rPr>
          <w:rFonts w:ascii="Arial" w:hAnsi="Arial" w:cs="Arial"/>
          <w:sz w:val="24"/>
          <w:szCs w:val="24"/>
        </w:rPr>
        <w:t xml:space="preserve">. </w:t>
      </w:r>
    </w:p>
    <w:p w:rsidR="00AA478A" w:rsidRPr="00244865" w:rsidRDefault="00AA478A" w:rsidP="00AA478A">
      <w:pPr>
        <w:spacing w:before="100" w:beforeAutospacing="1" w:after="100" w:afterAutospacing="1" w:line="360" w:lineRule="auto"/>
        <w:ind w:firstLine="1701"/>
        <w:jc w:val="both"/>
        <w:rPr>
          <w:rFonts w:ascii="Arial" w:hAnsi="Arial" w:cs="Arial"/>
          <w:sz w:val="24"/>
          <w:szCs w:val="24"/>
        </w:rPr>
      </w:pPr>
      <w:r w:rsidRPr="00244865">
        <w:rPr>
          <w:rFonts w:ascii="Arial" w:hAnsi="Arial" w:cs="Arial"/>
          <w:sz w:val="24"/>
          <w:szCs w:val="24"/>
        </w:rPr>
        <w:t xml:space="preserve">A metodologia escolhida se deveu a necessidade de estabelecimento de critérios objetivos, sendo </w:t>
      </w:r>
      <w:r>
        <w:rPr>
          <w:rFonts w:ascii="Arial" w:hAnsi="Arial" w:cs="Arial"/>
          <w:sz w:val="24"/>
          <w:szCs w:val="24"/>
        </w:rPr>
        <w:t>as condições</w:t>
      </w:r>
      <w:r w:rsidRPr="00244865">
        <w:rPr>
          <w:rFonts w:ascii="Arial" w:hAnsi="Arial" w:cs="Arial"/>
          <w:sz w:val="24"/>
          <w:szCs w:val="24"/>
        </w:rPr>
        <w:t xml:space="preserve"> estipulad</w:t>
      </w:r>
      <w:r>
        <w:rPr>
          <w:rFonts w:ascii="Arial" w:hAnsi="Arial" w:cs="Arial"/>
          <w:sz w:val="24"/>
          <w:szCs w:val="24"/>
        </w:rPr>
        <w:t>a</w:t>
      </w:r>
      <w:r w:rsidRPr="00244865">
        <w:rPr>
          <w:rFonts w:ascii="Arial" w:hAnsi="Arial" w:cs="Arial"/>
          <w:sz w:val="24"/>
          <w:szCs w:val="24"/>
        </w:rPr>
        <w:t>s para a consecução desses serviços</w:t>
      </w:r>
      <w:r>
        <w:rPr>
          <w:rFonts w:ascii="Arial" w:hAnsi="Arial" w:cs="Arial"/>
          <w:sz w:val="24"/>
          <w:szCs w:val="24"/>
        </w:rPr>
        <w:t>,</w:t>
      </w:r>
      <w:r w:rsidRPr="00244865">
        <w:rPr>
          <w:rFonts w:ascii="Arial" w:hAnsi="Arial" w:cs="Arial"/>
          <w:sz w:val="24"/>
          <w:szCs w:val="24"/>
        </w:rPr>
        <w:t xml:space="preserve"> aqueles considerados razoáveis, tendo e</w:t>
      </w:r>
      <w:r w:rsidR="00B54860">
        <w:rPr>
          <w:rFonts w:ascii="Arial" w:hAnsi="Arial" w:cs="Arial"/>
          <w:sz w:val="24"/>
          <w:szCs w:val="24"/>
        </w:rPr>
        <w:t>m vista a experiência haurida nas</w:t>
      </w:r>
      <w:r w:rsidRPr="00244865">
        <w:rPr>
          <w:rFonts w:ascii="Arial" w:hAnsi="Arial" w:cs="Arial"/>
          <w:sz w:val="24"/>
          <w:szCs w:val="24"/>
        </w:rPr>
        <w:t xml:space="preserve"> operaç</w:t>
      </w:r>
      <w:r w:rsidR="00B54860">
        <w:rPr>
          <w:rFonts w:ascii="Arial" w:hAnsi="Arial" w:cs="Arial"/>
          <w:sz w:val="24"/>
          <w:szCs w:val="24"/>
        </w:rPr>
        <w:t>ões de asas rotativas da CAOP/DIREX/DPF</w:t>
      </w:r>
      <w:r w:rsidRPr="00244865">
        <w:rPr>
          <w:rFonts w:ascii="Arial" w:hAnsi="Arial" w:cs="Arial"/>
          <w:sz w:val="24"/>
          <w:szCs w:val="24"/>
        </w:rPr>
        <w:t>.</w:t>
      </w:r>
    </w:p>
    <w:p w:rsidR="00AA478A" w:rsidRDefault="00F21C06" w:rsidP="00AA478A">
      <w:pPr>
        <w:spacing w:before="100" w:beforeAutospacing="1" w:after="100" w:afterAutospacing="1" w:line="360" w:lineRule="auto"/>
        <w:ind w:firstLine="1701"/>
        <w:jc w:val="both"/>
        <w:rPr>
          <w:rFonts w:ascii="Arial" w:hAnsi="Arial" w:cs="Arial"/>
          <w:sz w:val="24"/>
          <w:szCs w:val="24"/>
        </w:rPr>
      </w:pPr>
      <w:r>
        <w:rPr>
          <w:rFonts w:ascii="Arial" w:hAnsi="Arial" w:cs="Arial"/>
          <w:sz w:val="24"/>
          <w:szCs w:val="24"/>
        </w:rPr>
        <w:t>O índice de disponibilidade, referente aos dias que a aeronave esteve disponível para o voo, é critério usual do mercado aeronáutico, servindo para medir a qualidade dos serviços prestados</w:t>
      </w:r>
      <w:r w:rsidR="00AA478A" w:rsidRPr="00244865">
        <w:rPr>
          <w:rFonts w:ascii="Arial" w:hAnsi="Arial" w:cs="Arial"/>
          <w:sz w:val="24"/>
          <w:szCs w:val="24"/>
        </w:rPr>
        <w:t xml:space="preserve">. </w:t>
      </w:r>
    </w:p>
    <w:p w:rsidR="00700A67" w:rsidRDefault="00AA478A" w:rsidP="00AA478A">
      <w:pPr>
        <w:spacing w:before="100" w:beforeAutospacing="1" w:after="100" w:afterAutospacing="1" w:line="360" w:lineRule="auto"/>
        <w:ind w:firstLine="1701"/>
        <w:jc w:val="both"/>
        <w:rPr>
          <w:rFonts w:ascii="Arial" w:hAnsi="Arial" w:cs="Arial"/>
          <w:sz w:val="24"/>
          <w:szCs w:val="24"/>
        </w:rPr>
      </w:pPr>
      <w:r w:rsidRPr="00244865">
        <w:rPr>
          <w:rFonts w:ascii="Arial" w:hAnsi="Arial" w:cs="Arial"/>
          <w:sz w:val="24"/>
          <w:szCs w:val="24"/>
        </w:rPr>
        <w:t xml:space="preserve">Assim, será realizado um cálculo para a obtenção de um </w:t>
      </w:r>
      <w:r w:rsidR="00F21C06">
        <w:rPr>
          <w:rFonts w:ascii="Arial" w:hAnsi="Arial" w:cs="Arial"/>
          <w:sz w:val="24"/>
          <w:szCs w:val="24"/>
        </w:rPr>
        <w:t>índice de disponibilidade</w:t>
      </w:r>
      <w:r w:rsidRPr="00244865">
        <w:rPr>
          <w:rFonts w:ascii="Arial" w:hAnsi="Arial" w:cs="Arial"/>
          <w:sz w:val="24"/>
          <w:szCs w:val="24"/>
        </w:rPr>
        <w:t xml:space="preserve">, que incidirá no valor a ser devido pelo CUSTO MENSAL FIXO, a ser </w:t>
      </w:r>
      <w:r w:rsidR="00234553">
        <w:rPr>
          <w:rFonts w:ascii="Arial" w:hAnsi="Arial" w:cs="Arial"/>
          <w:sz w:val="24"/>
          <w:szCs w:val="24"/>
        </w:rPr>
        <w:t>verificado</w:t>
      </w:r>
      <w:r w:rsidR="00C00E03">
        <w:rPr>
          <w:rFonts w:ascii="Arial" w:hAnsi="Arial" w:cs="Arial"/>
          <w:sz w:val="24"/>
          <w:szCs w:val="24"/>
        </w:rPr>
        <w:t xml:space="preserve"> mensalmente</w:t>
      </w:r>
      <w:r w:rsidRPr="00244865">
        <w:rPr>
          <w:rFonts w:ascii="Arial" w:hAnsi="Arial" w:cs="Arial"/>
          <w:sz w:val="24"/>
          <w:szCs w:val="24"/>
        </w:rPr>
        <w:t>, de acordo com a fórmula constante da Cláusula Vigésima</w:t>
      </w:r>
      <w:r w:rsidR="00736911">
        <w:rPr>
          <w:rFonts w:ascii="Arial" w:hAnsi="Arial" w:cs="Arial"/>
          <w:sz w:val="24"/>
          <w:szCs w:val="24"/>
        </w:rPr>
        <w:t xml:space="preserve"> do termo de referência</w:t>
      </w:r>
      <w:r w:rsidRPr="00244865">
        <w:rPr>
          <w:rFonts w:ascii="Arial" w:hAnsi="Arial" w:cs="Arial"/>
          <w:sz w:val="24"/>
          <w:szCs w:val="24"/>
        </w:rPr>
        <w:t xml:space="preserve">. </w:t>
      </w:r>
    </w:p>
    <w:p w:rsidR="00A75098" w:rsidRDefault="00A75098" w:rsidP="00A75098">
      <w:pPr>
        <w:jc w:val="right"/>
        <w:rPr>
          <w:rFonts w:ascii="Arial" w:hAnsi="Arial" w:cs="Arial"/>
          <w:sz w:val="24"/>
          <w:szCs w:val="24"/>
        </w:rPr>
      </w:pPr>
      <w:r w:rsidRPr="00A75098">
        <w:rPr>
          <w:rFonts w:ascii="Arial" w:hAnsi="Arial" w:cs="Arial"/>
          <w:sz w:val="24"/>
          <w:szCs w:val="24"/>
        </w:rPr>
        <w:t>Brasília</w:t>
      </w:r>
      <w:r>
        <w:rPr>
          <w:rFonts w:ascii="Arial" w:hAnsi="Arial" w:cs="Arial"/>
          <w:sz w:val="24"/>
          <w:szCs w:val="24"/>
        </w:rPr>
        <w:t xml:space="preserve">-DF, </w:t>
      </w:r>
      <w:r w:rsidR="008516B7">
        <w:rPr>
          <w:rFonts w:ascii="Arial" w:hAnsi="Arial" w:cs="Arial"/>
          <w:sz w:val="24"/>
          <w:szCs w:val="24"/>
        </w:rPr>
        <w:t>22</w:t>
      </w:r>
      <w:r w:rsidR="00897263">
        <w:rPr>
          <w:rFonts w:ascii="Arial" w:hAnsi="Arial" w:cs="Arial"/>
          <w:sz w:val="24"/>
          <w:szCs w:val="24"/>
        </w:rPr>
        <w:t xml:space="preserve"> </w:t>
      </w:r>
      <w:r>
        <w:rPr>
          <w:rFonts w:ascii="Arial" w:hAnsi="Arial" w:cs="Arial"/>
          <w:sz w:val="24"/>
          <w:szCs w:val="24"/>
        </w:rPr>
        <w:t xml:space="preserve">de </w:t>
      </w:r>
      <w:r w:rsidR="00F6653A">
        <w:rPr>
          <w:rFonts w:ascii="Arial" w:hAnsi="Arial" w:cs="Arial"/>
          <w:sz w:val="24"/>
          <w:szCs w:val="24"/>
        </w:rPr>
        <w:t>Abril</w:t>
      </w:r>
      <w:r>
        <w:rPr>
          <w:rFonts w:ascii="Arial" w:hAnsi="Arial" w:cs="Arial"/>
          <w:sz w:val="24"/>
          <w:szCs w:val="24"/>
        </w:rPr>
        <w:t xml:space="preserve"> de 201</w:t>
      </w:r>
      <w:r w:rsidR="00F6653A">
        <w:rPr>
          <w:rFonts w:ascii="Arial" w:hAnsi="Arial" w:cs="Arial"/>
          <w:sz w:val="24"/>
          <w:szCs w:val="24"/>
        </w:rPr>
        <w:t>4</w:t>
      </w:r>
      <w:r>
        <w:rPr>
          <w:rFonts w:ascii="Arial" w:hAnsi="Arial" w:cs="Arial"/>
          <w:sz w:val="24"/>
          <w:szCs w:val="24"/>
        </w:rPr>
        <w:t>.</w:t>
      </w:r>
    </w:p>
    <w:p w:rsidR="001B7C56" w:rsidRPr="001B7C56" w:rsidRDefault="001B7C56" w:rsidP="001B7C56">
      <w:pPr>
        <w:spacing w:line="360" w:lineRule="auto"/>
        <w:rPr>
          <w:rFonts w:ascii="Arial" w:eastAsia="Arial Unicode MS" w:hAnsi="Arial" w:cs="Arial"/>
          <w:sz w:val="20"/>
        </w:rPr>
      </w:pPr>
      <w:r w:rsidRPr="00271EBE">
        <w:rPr>
          <w:rFonts w:ascii="Arial" w:eastAsia="Arial Unicode MS" w:hAnsi="Arial" w:cs="Arial"/>
          <w:sz w:val="20"/>
        </w:rPr>
        <w:t>Elaborado por:</w:t>
      </w:r>
    </w:p>
    <w:p w:rsidR="001B7C56" w:rsidRDefault="001B7C56" w:rsidP="001B7C56">
      <w:pPr>
        <w:spacing w:line="360" w:lineRule="auto"/>
        <w:jc w:val="center"/>
        <w:rPr>
          <w:rFonts w:ascii="Arial" w:hAnsi="Arial"/>
          <w:b/>
          <w:sz w:val="16"/>
          <w:szCs w:val="16"/>
        </w:rPr>
      </w:pPr>
      <w:r>
        <w:t>___</w:t>
      </w:r>
      <w:r w:rsidRPr="005E57BF">
        <w:t>_________________________</w:t>
      </w:r>
    </w:p>
    <w:p w:rsidR="001B7C56" w:rsidRDefault="001B7C56" w:rsidP="001B7C56">
      <w:pPr>
        <w:spacing w:line="360" w:lineRule="auto"/>
        <w:rPr>
          <w:rFonts w:ascii="Arial" w:eastAsia="Arial Unicode MS" w:hAnsi="Arial" w:cs="Arial"/>
          <w:b/>
        </w:rPr>
      </w:pPr>
    </w:p>
    <w:p w:rsidR="001B7C56" w:rsidRDefault="001B7C56" w:rsidP="001B7C56">
      <w:pPr>
        <w:spacing w:line="360" w:lineRule="auto"/>
        <w:rPr>
          <w:rFonts w:ascii="Arial" w:eastAsia="Arial Unicode MS" w:hAnsi="Arial" w:cs="Arial"/>
          <w:b/>
        </w:rPr>
      </w:pPr>
      <w:r w:rsidRPr="009C6422">
        <w:rPr>
          <w:rFonts w:ascii="Arial" w:eastAsia="Arial Unicode MS" w:hAnsi="Arial" w:cs="Arial"/>
          <w:b/>
        </w:rPr>
        <w:t>De Acordo:</w:t>
      </w:r>
    </w:p>
    <w:p w:rsidR="001B7C56" w:rsidRDefault="001B7C56" w:rsidP="001B7C56">
      <w:pPr>
        <w:spacing w:line="360" w:lineRule="auto"/>
        <w:rPr>
          <w:rFonts w:ascii="Arial" w:eastAsia="Arial Unicode MS" w:hAnsi="Arial" w:cs="Arial"/>
          <w:b/>
        </w:rPr>
      </w:pPr>
    </w:p>
    <w:p w:rsidR="001B7C56" w:rsidRPr="009C6422" w:rsidRDefault="001B7C56" w:rsidP="001B7C56">
      <w:pPr>
        <w:spacing w:after="0" w:line="360" w:lineRule="auto"/>
        <w:jc w:val="center"/>
        <w:rPr>
          <w:rFonts w:ascii="Arial" w:hAnsi="Arial" w:cs="Arial"/>
          <w:color w:val="000000"/>
        </w:rPr>
      </w:pPr>
      <w:r w:rsidRPr="009C6422">
        <w:rPr>
          <w:rFonts w:ascii="Arial" w:hAnsi="Arial" w:cs="Arial"/>
          <w:color w:val="000000"/>
        </w:rPr>
        <w:t>______________________________</w:t>
      </w:r>
    </w:p>
    <w:p w:rsidR="001B7C56" w:rsidRPr="001B7C56" w:rsidRDefault="001B7C56" w:rsidP="001B7C56">
      <w:pPr>
        <w:spacing w:line="360" w:lineRule="auto"/>
        <w:jc w:val="center"/>
        <w:rPr>
          <w:rFonts w:ascii="Arial" w:eastAsia="Arial Unicode MS" w:hAnsi="Arial" w:cs="Arial"/>
          <w:sz w:val="20"/>
          <w:szCs w:val="20"/>
        </w:rPr>
      </w:pPr>
      <w:r w:rsidRPr="001B7C56">
        <w:rPr>
          <w:rFonts w:ascii="Arial" w:hAnsi="Arial" w:cs="Arial"/>
          <w:bCs/>
          <w:color w:val="000000"/>
          <w:sz w:val="20"/>
          <w:szCs w:val="20"/>
        </w:rPr>
        <w:t>Coordenador da CAOP</w:t>
      </w:r>
    </w:p>
    <w:p w:rsidR="00081D01" w:rsidRPr="00A75098" w:rsidRDefault="00081D01" w:rsidP="001B7C56">
      <w:pPr>
        <w:spacing w:line="360" w:lineRule="auto"/>
        <w:rPr>
          <w:rFonts w:ascii="Arial" w:hAnsi="Arial" w:cs="Arial"/>
          <w:sz w:val="24"/>
          <w:szCs w:val="24"/>
        </w:rPr>
      </w:pPr>
    </w:p>
    <w:sectPr w:rsidR="00081D01" w:rsidRPr="00A75098" w:rsidSect="00AA478A">
      <w:headerReference w:type="default" r:id="rId10"/>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EA8" w:rsidRDefault="00425EA8" w:rsidP="005C4BE6">
      <w:pPr>
        <w:spacing w:after="0" w:line="240" w:lineRule="auto"/>
      </w:pPr>
      <w:r>
        <w:separator/>
      </w:r>
    </w:p>
  </w:endnote>
  <w:endnote w:type="continuationSeparator" w:id="0">
    <w:p w:rsidR="00425EA8" w:rsidRDefault="00425EA8" w:rsidP="005C4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EA8" w:rsidRDefault="00425EA8" w:rsidP="005C4BE6">
      <w:pPr>
        <w:spacing w:after="0" w:line="240" w:lineRule="auto"/>
      </w:pPr>
      <w:r>
        <w:separator/>
      </w:r>
    </w:p>
  </w:footnote>
  <w:footnote w:type="continuationSeparator" w:id="0">
    <w:p w:rsidR="00425EA8" w:rsidRDefault="00425EA8" w:rsidP="005C4BE6">
      <w:pPr>
        <w:spacing w:after="0" w:line="240" w:lineRule="auto"/>
      </w:pPr>
      <w:r>
        <w:continuationSeparator/>
      </w:r>
    </w:p>
  </w:footnote>
  <w:footnote w:id="1">
    <w:p w:rsidR="00AA478A" w:rsidRPr="00717A2B" w:rsidRDefault="00AA478A" w:rsidP="00AA478A">
      <w:pPr>
        <w:pStyle w:val="Textodenotaderodap"/>
        <w:rPr>
          <w:bCs/>
          <w:sz w:val="16"/>
          <w:szCs w:val="16"/>
        </w:rPr>
      </w:pPr>
      <w:r>
        <w:rPr>
          <w:rStyle w:val="Refdenotaderodap"/>
        </w:rPr>
        <w:footnoteRef/>
      </w:r>
      <w:r w:rsidRPr="00717A2B">
        <w:rPr>
          <w:bCs/>
          <w:sz w:val="16"/>
          <w:szCs w:val="16"/>
        </w:rPr>
        <w:t>Essas definições fora</w:t>
      </w:r>
      <w:r>
        <w:rPr>
          <w:bCs/>
          <w:sz w:val="16"/>
          <w:szCs w:val="16"/>
        </w:rPr>
        <w:t>m</w:t>
      </w:r>
      <w:r w:rsidRPr="00717A2B">
        <w:rPr>
          <w:bCs/>
          <w:sz w:val="16"/>
          <w:szCs w:val="16"/>
        </w:rPr>
        <w:t xml:space="preserve"> extraídas da versão revisada do Plano Estrat</w:t>
      </w:r>
      <w:r>
        <w:rPr>
          <w:bCs/>
          <w:sz w:val="16"/>
          <w:szCs w:val="16"/>
        </w:rPr>
        <w:t>égico 2007/2022, aprovada como A</w:t>
      </w:r>
      <w:r w:rsidRPr="00717A2B">
        <w:rPr>
          <w:bCs/>
          <w:sz w:val="16"/>
          <w:szCs w:val="16"/>
        </w:rPr>
        <w:t xml:space="preserve">nexo I da Portaria nº 1735/2010-DG, de </w:t>
      </w:r>
      <w:proofErr w:type="gramStart"/>
      <w:r w:rsidRPr="00717A2B">
        <w:rPr>
          <w:bCs/>
          <w:sz w:val="16"/>
          <w:szCs w:val="16"/>
        </w:rPr>
        <w:t>3</w:t>
      </w:r>
      <w:proofErr w:type="gramEnd"/>
      <w:r w:rsidRPr="00717A2B">
        <w:rPr>
          <w:bCs/>
          <w:sz w:val="16"/>
          <w:szCs w:val="16"/>
        </w:rPr>
        <w:t xml:space="preserve"> de novembro de 2010,publicada no </w:t>
      </w:r>
      <w:r>
        <w:rPr>
          <w:bCs/>
          <w:sz w:val="16"/>
          <w:szCs w:val="16"/>
        </w:rPr>
        <w:t>B</w:t>
      </w:r>
      <w:r w:rsidRPr="00717A2B">
        <w:rPr>
          <w:bCs/>
          <w:sz w:val="16"/>
          <w:szCs w:val="16"/>
        </w:rPr>
        <w:t xml:space="preserve">oletim de </w:t>
      </w:r>
      <w:r>
        <w:rPr>
          <w:bCs/>
          <w:sz w:val="16"/>
          <w:szCs w:val="16"/>
        </w:rPr>
        <w:t>S</w:t>
      </w:r>
      <w:r w:rsidRPr="00717A2B">
        <w:rPr>
          <w:bCs/>
          <w:sz w:val="16"/>
          <w:szCs w:val="16"/>
        </w:rPr>
        <w:t>erviço</w:t>
      </w:r>
      <w:r>
        <w:rPr>
          <w:bCs/>
          <w:sz w:val="16"/>
          <w:szCs w:val="16"/>
        </w:rPr>
        <w:t xml:space="preserve"> da Polícia Federal nº 209, de 4</w:t>
      </w:r>
      <w:r w:rsidRPr="00717A2B">
        <w:rPr>
          <w:bCs/>
          <w:sz w:val="16"/>
          <w:szCs w:val="16"/>
        </w:rPr>
        <w:t xml:space="preserve"> de novembro de 2010.</w:t>
      </w:r>
    </w:p>
    <w:p w:rsidR="00AA478A" w:rsidRPr="00717A2B" w:rsidRDefault="00AA478A" w:rsidP="00AA478A">
      <w:pPr>
        <w:pStyle w:val="Textodenotaderodap"/>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B1D" w:rsidRPr="00AA478A" w:rsidRDefault="008516B7" w:rsidP="00AA478A">
    <w:pPr>
      <w:pStyle w:val="Ttulo6"/>
      <w:spacing w:line="240" w:lineRule="auto"/>
      <w:ind w:left="142"/>
      <w:jc w:val="both"/>
      <w:rPr>
        <w:rFonts w:ascii="Arial" w:eastAsia="Arial Unicode MS" w:hAnsi="Arial" w:cs="Arial"/>
        <w:i w:val="0"/>
        <w:sz w:val="20"/>
        <w:szCs w:val="20"/>
      </w:rPr>
    </w:pPr>
    <w:r>
      <w:rPr>
        <w:rFonts w:ascii="Arial" w:hAnsi="Arial" w:cs="Arial"/>
        <w:noProof/>
        <w:sz w:val="20"/>
        <w:szCs w:val="20"/>
      </w:rPr>
      <w:t>Folha</w:t>
    </w:r>
    <w:r w:rsidR="00700B1D" w:rsidRPr="00AA478A">
      <w:rPr>
        <w:rFonts w:ascii="Arial" w:hAnsi="Arial" w:cs="Arial"/>
        <w:noProof/>
        <w:sz w:val="20"/>
        <w:szCs w:val="20"/>
      </w:rPr>
      <w:t xml:space="preserve"> </w:t>
    </w:r>
    <w:r w:rsidR="00693F97" w:rsidRPr="00AA478A">
      <w:rPr>
        <w:rFonts w:ascii="Arial" w:hAnsi="Arial" w:cs="Arial"/>
        <w:i w:val="0"/>
        <w:sz w:val="20"/>
        <w:szCs w:val="20"/>
      </w:rPr>
      <w:fldChar w:fldCharType="begin"/>
    </w:r>
    <w:r w:rsidR="00700B1D" w:rsidRPr="00AA478A">
      <w:rPr>
        <w:rFonts w:ascii="Arial" w:hAnsi="Arial" w:cs="Arial"/>
        <w:sz w:val="20"/>
        <w:szCs w:val="20"/>
      </w:rPr>
      <w:instrText>PAGE</w:instrText>
    </w:r>
    <w:r w:rsidR="00693F97" w:rsidRPr="00AA478A">
      <w:rPr>
        <w:rFonts w:ascii="Arial" w:hAnsi="Arial" w:cs="Arial"/>
        <w:i w:val="0"/>
        <w:sz w:val="20"/>
        <w:szCs w:val="20"/>
      </w:rPr>
      <w:fldChar w:fldCharType="separate"/>
    </w:r>
    <w:r w:rsidR="00661486">
      <w:rPr>
        <w:rFonts w:ascii="Arial" w:hAnsi="Arial" w:cs="Arial"/>
        <w:noProof/>
        <w:sz w:val="20"/>
        <w:szCs w:val="20"/>
      </w:rPr>
      <w:t>13</w:t>
    </w:r>
    <w:r w:rsidR="00693F97" w:rsidRPr="00AA478A">
      <w:rPr>
        <w:rFonts w:ascii="Arial" w:hAnsi="Arial" w:cs="Arial"/>
        <w:i w:val="0"/>
        <w:sz w:val="20"/>
        <w:szCs w:val="20"/>
      </w:rPr>
      <w:fldChar w:fldCharType="end"/>
    </w:r>
    <w:r w:rsidR="00700B1D" w:rsidRPr="00AA478A">
      <w:rPr>
        <w:rFonts w:ascii="Arial" w:hAnsi="Arial" w:cs="Arial"/>
        <w:sz w:val="20"/>
        <w:szCs w:val="20"/>
      </w:rPr>
      <w:t xml:space="preserve"> de </w:t>
    </w:r>
    <w:r w:rsidR="00693F97" w:rsidRPr="00AA478A">
      <w:rPr>
        <w:rFonts w:ascii="Arial" w:hAnsi="Arial" w:cs="Arial"/>
        <w:noProof/>
        <w:sz w:val="20"/>
        <w:szCs w:val="20"/>
      </w:rPr>
      <w:fldChar w:fldCharType="begin"/>
    </w:r>
    <w:r w:rsidR="00AA478A" w:rsidRPr="00AA478A">
      <w:rPr>
        <w:rFonts w:ascii="Arial" w:hAnsi="Arial" w:cs="Arial"/>
        <w:noProof/>
        <w:sz w:val="20"/>
        <w:szCs w:val="20"/>
      </w:rPr>
      <w:instrText>NUMPAGES</w:instrText>
    </w:r>
    <w:r w:rsidR="00693F97" w:rsidRPr="00AA478A">
      <w:rPr>
        <w:rFonts w:ascii="Arial" w:hAnsi="Arial" w:cs="Arial"/>
        <w:noProof/>
        <w:sz w:val="20"/>
        <w:szCs w:val="20"/>
      </w:rPr>
      <w:fldChar w:fldCharType="separate"/>
    </w:r>
    <w:r w:rsidR="00661486">
      <w:rPr>
        <w:rFonts w:ascii="Arial" w:hAnsi="Arial" w:cs="Arial"/>
        <w:noProof/>
        <w:sz w:val="20"/>
        <w:szCs w:val="20"/>
      </w:rPr>
      <w:t>13</w:t>
    </w:r>
    <w:r w:rsidR="00693F97" w:rsidRPr="00AA478A">
      <w:rPr>
        <w:rFonts w:ascii="Arial" w:hAnsi="Arial" w:cs="Arial"/>
        <w:noProof/>
        <w:sz w:val="20"/>
        <w:szCs w:val="20"/>
      </w:rPr>
      <w:fldChar w:fldCharType="end"/>
    </w:r>
    <w:r>
      <w:rPr>
        <w:rFonts w:ascii="Arial" w:hAnsi="Arial" w:cs="Arial"/>
        <w:noProof/>
        <w:sz w:val="20"/>
        <w:szCs w:val="20"/>
      </w:rPr>
      <w:t xml:space="preserve"> </w:t>
    </w:r>
    <w:r w:rsidR="00700B1D" w:rsidRPr="00AA478A">
      <w:rPr>
        <w:rFonts w:ascii="Arial" w:hAnsi="Arial" w:cs="Arial"/>
        <w:sz w:val="20"/>
        <w:szCs w:val="20"/>
      </w:rPr>
      <w:t xml:space="preserve">do Anexo II </w:t>
    </w:r>
  </w:p>
  <w:p w:rsidR="00700B1D" w:rsidRPr="00137352" w:rsidRDefault="00700B1D" w:rsidP="00700B1D">
    <w:pPr>
      <w:pBdr>
        <w:bottom w:val="single" w:sz="12" w:space="4" w:color="auto"/>
      </w:pBdr>
      <w:spacing w:line="240" w:lineRule="auto"/>
      <w:rPr>
        <w:rFonts w:ascii="Arial" w:hAnsi="Arial" w:cs="Arial"/>
        <w:b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B4658"/>
    <w:multiLevelType w:val="hybridMultilevel"/>
    <w:tmpl w:val="074C6910"/>
    <w:lvl w:ilvl="0" w:tplc="25D4B8D2">
      <w:start w:val="1"/>
      <w:numFmt w:val="lowerLetter"/>
      <w:lvlText w:val="(%1)"/>
      <w:lvlJc w:val="left"/>
      <w:pPr>
        <w:ind w:left="2073" w:hanging="360"/>
      </w:pPr>
      <w:rPr>
        <w:rFonts w:hint="default"/>
        <w:b/>
      </w:rPr>
    </w:lvl>
    <w:lvl w:ilvl="1" w:tplc="04160019" w:tentative="1">
      <w:start w:val="1"/>
      <w:numFmt w:val="lowerLetter"/>
      <w:lvlText w:val="%2."/>
      <w:lvlJc w:val="left"/>
      <w:pPr>
        <w:ind w:left="2793" w:hanging="360"/>
      </w:pPr>
    </w:lvl>
    <w:lvl w:ilvl="2" w:tplc="0416001B" w:tentative="1">
      <w:start w:val="1"/>
      <w:numFmt w:val="lowerRoman"/>
      <w:lvlText w:val="%3."/>
      <w:lvlJc w:val="right"/>
      <w:pPr>
        <w:ind w:left="3513" w:hanging="180"/>
      </w:pPr>
    </w:lvl>
    <w:lvl w:ilvl="3" w:tplc="0416000F" w:tentative="1">
      <w:start w:val="1"/>
      <w:numFmt w:val="decimal"/>
      <w:lvlText w:val="%4."/>
      <w:lvlJc w:val="left"/>
      <w:pPr>
        <w:ind w:left="4233" w:hanging="360"/>
      </w:pPr>
    </w:lvl>
    <w:lvl w:ilvl="4" w:tplc="04160019" w:tentative="1">
      <w:start w:val="1"/>
      <w:numFmt w:val="lowerLetter"/>
      <w:lvlText w:val="%5."/>
      <w:lvlJc w:val="left"/>
      <w:pPr>
        <w:ind w:left="4953" w:hanging="360"/>
      </w:pPr>
    </w:lvl>
    <w:lvl w:ilvl="5" w:tplc="0416001B" w:tentative="1">
      <w:start w:val="1"/>
      <w:numFmt w:val="lowerRoman"/>
      <w:lvlText w:val="%6."/>
      <w:lvlJc w:val="right"/>
      <w:pPr>
        <w:ind w:left="5673" w:hanging="180"/>
      </w:pPr>
    </w:lvl>
    <w:lvl w:ilvl="6" w:tplc="0416000F" w:tentative="1">
      <w:start w:val="1"/>
      <w:numFmt w:val="decimal"/>
      <w:lvlText w:val="%7."/>
      <w:lvlJc w:val="left"/>
      <w:pPr>
        <w:ind w:left="6393" w:hanging="360"/>
      </w:pPr>
    </w:lvl>
    <w:lvl w:ilvl="7" w:tplc="04160019" w:tentative="1">
      <w:start w:val="1"/>
      <w:numFmt w:val="lowerLetter"/>
      <w:lvlText w:val="%8."/>
      <w:lvlJc w:val="left"/>
      <w:pPr>
        <w:ind w:left="7113" w:hanging="360"/>
      </w:pPr>
    </w:lvl>
    <w:lvl w:ilvl="8" w:tplc="0416001B" w:tentative="1">
      <w:start w:val="1"/>
      <w:numFmt w:val="lowerRoman"/>
      <w:lvlText w:val="%9."/>
      <w:lvlJc w:val="right"/>
      <w:pPr>
        <w:ind w:left="7833" w:hanging="180"/>
      </w:pPr>
    </w:lvl>
  </w:abstractNum>
  <w:abstractNum w:abstractNumId="1">
    <w:nsid w:val="1FC91AD9"/>
    <w:multiLevelType w:val="hybridMultilevel"/>
    <w:tmpl w:val="AFB2BCFE"/>
    <w:lvl w:ilvl="0" w:tplc="C0D07576">
      <w:start w:val="1"/>
      <w:numFmt w:val="decimal"/>
      <w:lvlText w:val="%1."/>
      <w:lvlJc w:val="left"/>
      <w:pPr>
        <w:ind w:left="360" w:hanging="360"/>
      </w:pPr>
      <w:rPr>
        <w:rFonts w:hint="default"/>
        <w:b/>
        <w:i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nsid w:val="1FD14470"/>
    <w:multiLevelType w:val="hybridMultilevel"/>
    <w:tmpl w:val="73BE9D4E"/>
    <w:lvl w:ilvl="0" w:tplc="0ED2109C">
      <w:start w:val="1"/>
      <w:numFmt w:val="decimal"/>
      <w:lvlText w:val="6.%1."/>
      <w:lvlJc w:val="left"/>
      <w:pPr>
        <w:ind w:left="360" w:hanging="360"/>
      </w:pPr>
      <w:rPr>
        <w:rFonts w:hint="default"/>
        <w:b/>
        <w:i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nsid w:val="2B8A7770"/>
    <w:multiLevelType w:val="hybridMultilevel"/>
    <w:tmpl w:val="B5C4B8AE"/>
    <w:lvl w:ilvl="0" w:tplc="32BCA7D8">
      <w:start w:val="1"/>
      <w:numFmt w:val="lowerLetter"/>
      <w:lvlText w:val="%1)"/>
      <w:lvlJc w:val="left"/>
      <w:pPr>
        <w:ind w:left="2061" w:hanging="360"/>
      </w:pPr>
      <w:rPr>
        <w:rFonts w:eastAsia="Arial Unicode MS" w:hint="default"/>
        <w:b/>
      </w:rPr>
    </w:lvl>
    <w:lvl w:ilvl="1" w:tplc="04160019">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4">
    <w:nsid w:val="34B40E66"/>
    <w:multiLevelType w:val="hybridMultilevel"/>
    <w:tmpl w:val="28441240"/>
    <w:lvl w:ilvl="0" w:tplc="04160001">
      <w:start w:val="1"/>
      <w:numFmt w:val="bullet"/>
      <w:lvlText w:val=""/>
      <w:lvlJc w:val="left"/>
      <w:pPr>
        <w:ind w:left="1428" w:hanging="360"/>
      </w:pPr>
      <w:rPr>
        <w:rFonts w:ascii="Symbol" w:hAnsi="Symbol"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
    <w:nsid w:val="3B143FDF"/>
    <w:multiLevelType w:val="hybridMultilevel"/>
    <w:tmpl w:val="6FBAA87E"/>
    <w:lvl w:ilvl="0" w:tplc="58A2935A">
      <w:start w:val="1"/>
      <w:numFmt w:val="decimal"/>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nsid w:val="6BBF5C87"/>
    <w:multiLevelType w:val="multilevel"/>
    <w:tmpl w:val="C1F803B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5"/>
  </w:num>
  <w:num w:numId="4">
    <w:abstractNumId w:val="2"/>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BE6"/>
    <w:rsid w:val="000076EF"/>
    <w:rsid w:val="00036BFF"/>
    <w:rsid w:val="00063D5A"/>
    <w:rsid w:val="00081D01"/>
    <w:rsid w:val="00091A9B"/>
    <w:rsid w:val="000A4BAD"/>
    <w:rsid w:val="000A6A53"/>
    <w:rsid w:val="000B475F"/>
    <w:rsid w:val="000D4C8C"/>
    <w:rsid w:val="000F072D"/>
    <w:rsid w:val="001151B9"/>
    <w:rsid w:val="00127F7C"/>
    <w:rsid w:val="00146657"/>
    <w:rsid w:val="001676BA"/>
    <w:rsid w:val="001764AB"/>
    <w:rsid w:val="00180135"/>
    <w:rsid w:val="00190C87"/>
    <w:rsid w:val="00191A2A"/>
    <w:rsid w:val="001B7C56"/>
    <w:rsid w:val="001C4930"/>
    <w:rsid w:val="001D0673"/>
    <w:rsid w:val="001F008C"/>
    <w:rsid w:val="002057FF"/>
    <w:rsid w:val="0021377E"/>
    <w:rsid w:val="00220621"/>
    <w:rsid w:val="002319DF"/>
    <w:rsid w:val="00232CAA"/>
    <w:rsid w:val="00234553"/>
    <w:rsid w:val="0028458B"/>
    <w:rsid w:val="002E579E"/>
    <w:rsid w:val="00317E8E"/>
    <w:rsid w:val="00363C52"/>
    <w:rsid w:val="00370456"/>
    <w:rsid w:val="003756AE"/>
    <w:rsid w:val="003868D7"/>
    <w:rsid w:val="003943B0"/>
    <w:rsid w:val="003D2554"/>
    <w:rsid w:val="003F55E5"/>
    <w:rsid w:val="00412F14"/>
    <w:rsid w:val="00425EA8"/>
    <w:rsid w:val="0043758E"/>
    <w:rsid w:val="004500E9"/>
    <w:rsid w:val="00456EA4"/>
    <w:rsid w:val="00471869"/>
    <w:rsid w:val="00494BA0"/>
    <w:rsid w:val="004E4115"/>
    <w:rsid w:val="004F0A3C"/>
    <w:rsid w:val="00500BD2"/>
    <w:rsid w:val="00502503"/>
    <w:rsid w:val="005125E4"/>
    <w:rsid w:val="0057022C"/>
    <w:rsid w:val="0059446A"/>
    <w:rsid w:val="00597082"/>
    <w:rsid w:val="005C4BE6"/>
    <w:rsid w:val="005F44E3"/>
    <w:rsid w:val="00623CE7"/>
    <w:rsid w:val="00642E35"/>
    <w:rsid w:val="0065126B"/>
    <w:rsid w:val="00661486"/>
    <w:rsid w:val="00691121"/>
    <w:rsid w:val="00693F97"/>
    <w:rsid w:val="006A5910"/>
    <w:rsid w:val="006A76CD"/>
    <w:rsid w:val="006C7813"/>
    <w:rsid w:val="006D0758"/>
    <w:rsid w:val="006D2EB8"/>
    <w:rsid w:val="00700A67"/>
    <w:rsid w:val="00700B1D"/>
    <w:rsid w:val="00736911"/>
    <w:rsid w:val="007444DC"/>
    <w:rsid w:val="007475E4"/>
    <w:rsid w:val="00752F3C"/>
    <w:rsid w:val="00790B93"/>
    <w:rsid w:val="007A18B0"/>
    <w:rsid w:val="007A353D"/>
    <w:rsid w:val="007B2A97"/>
    <w:rsid w:val="007B5594"/>
    <w:rsid w:val="007D6F2A"/>
    <w:rsid w:val="007D7510"/>
    <w:rsid w:val="00810653"/>
    <w:rsid w:val="008516B7"/>
    <w:rsid w:val="008664D4"/>
    <w:rsid w:val="00897263"/>
    <w:rsid w:val="008D6067"/>
    <w:rsid w:val="008E247D"/>
    <w:rsid w:val="008E427F"/>
    <w:rsid w:val="008F69FD"/>
    <w:rsid w:val="0091501B"/>
    <w:rsid w:val="0097277B"/>
    <w:rsid w:val="00983CCC"/>
    <w:rsid w:val="00987D28"/>
    <w:rsid w:val="00994CB8"/>
    <w:rsid w:val="009968FE"/>
    <w:rsid w:val="009A31E6"/>
    <w:rsid w:val="009E6EBE"/>
    <w:rsid w:val="00A20810"/>
    <w:rsid w:val="00A50BDC"/>
    <w:rsid w:val="00A6114A"/>
    <w:rsid w:val="00A658D8"/>
    <w:rsid w:val="00A75098"/>
    <w:rsid w:val="00A87F2A"/>
    <w:rsid w:val="00A97468"/>
    <w:rsid w:val="00AA423F"/>
    <w:rsid w:val="00AA478A"/>
    <w:rsid w:val="00AD31B8"/>
    <w:rsid w:val="00B32021"/>
    <w:rsid w:val="00B54860"/>
    <w:rsid w:val="00B55913"/>
    <w:rsid w:val="00B83CBC"/>
    <w:rsid w:val="00BA432C"/>
    <w:rsid w:val="00BA68CB"/>
    <w:rsid w:val="00BA722E"/>
    <w:rsid w:val="00BB7D84"/>
    <w:rsid w:val="00BC731A"/>
    <w:rsid w:val="00BD2A50"/>
    <w:rsid w:val="00C00E03"/>
    <w:rsid w:val="00C055B7"/>
    <w:rsid w:val="00C066E0"/>
    <w:rsid w:val="00C56408"/>
    <w:rsid w:val="00C61D0E"/>
    <w:rsid w:val="00C66BEF"/>
    <w:rsid w:val="00C73847"/>
    <w:rsid w:val="00C76BF5"/>
    <w:rsid w:val="00C81F4A"/>
    <w:rsid w:val="00C942CC"/>
    <w:rsid w:val="00C94EF0"/>
    <w:rsid w:val="00CE0E6A"/>
    <w:rsid w:val="00D25F76"/>
    <w:rsid w:val="00D32AD1"/>
    <w:rsid w:val="00D42A3E"/>
    <w:rsid w:val="00D451CC"/>
    <w:rsid w:val="00D97004"/>
    <w:rsid w:val="00DB4658"/>
    <w:rsid w:val="00DB6856"/>
    <w:rsid w:val="00DB6FD9"/>
    <w:rsid w:val="00DC6D3E"/>
    <w:rsid w:val="00DF1986"/>
    <w:rsid w:val="00E23002"/>
    <w:rsid w:val="00E62177"/>
    <w:rsid w:val="00E63F72"/>
    <w:rsid w:val="00E6440A"/>
    <w:rsid w:val="00E842EB"/>
    <w:rsid w:val="00EE0D60"/>
    <w:rsid w:val="00F21C06"/>
    <w:rsid w:val="00F43D30"/>
    <w:rsid w:val="00F55B2F"/>
    <w:rsid w:val="00F6653A"/>
    <w:rsid w:val="00F90E17"/>
    <w:rsid w:val="00F90E7E"/>
    <w:rsid w:val="00FB7165"/>
    <w:rsid w:val="00FF0B3A"/>
    <w:rsid w:val="00FF47A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6">
    <w:name w:val="heading 6"/>
    <w:basedOn w:val="Normal"/>
    <w:next w:val="Normal"/>
    <w:link w:val="Ttulo6Char"/>
    <w:uiPriority w:val="9"/>
    <w:unhideWhenUsed/>
    <w:qFormat/>
    <w:rsid w:val="005C4B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5C4BE6"/>
    <w:pPr>
      <w:spacing w:before="240" w:after="60" w:line="240" w:lineRule="auto"/>
      <w:outlineLvl w:val="6"/>
    </w:pPr>
    <w:rPr>
      <w:rFonts w:ascii="Calibri" w:eastAsia="Times New Roman" w:hAnsi="Calibri"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C4BE6"/>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5C4BE6"/>
  </w:style>
  <w:style w:type="paragraph" w:styleId="Rodap">
    <w:name w:val="footer"/>
    <w:basedOn w:val="Normal"/>
    <w:link w:val="RodapChar"/>
    <w:uiPriority w:val="99"/>
    <w:unhideWhenUsed/>
    <w:rsid w:val="005C4BE6"/>
    <w:pPr>
      <w:tabs>
        <w:tab w:val="center" w:pos="4513"/>
        <w:tab w:val="right" w:pos="9026"/>
      </w:tabs>
      <w:spacing w:after="0" w:line="240" w:lineRule="auto"/>
    </w:pPr>
  </w:style>
  <w:style w:type="character" w:customStyle="1" w:styleId="RodapChar">
    <w:name w:val="Rodapé Char"/>
    <w:basedOn w:val="Fontepargpadro"/>
    <w:link w:val="Rodap"/>
    <w:uiPriority w:val="99"/>
    <w:rsid w:val="005C4BE6"/>
  </w:style>
  <w:style w:type="paragraph" w:styleId="Textodebalo">
    <w:name w:val="Balloon Text"/>
    <w:basedOn w:val="Normal"/>
    <w:link w:val="TextodebaloChar"/>
    <w:uiPriority w:val="99"/>
    <w:semiHidden/>
    <w:unhideWhenUsed/>
    <w:rsid w:val="005C4BE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4BE6"/>
    <w:rPr>
      <w:rFonts w:ascii="Tahoma" w:hAnsi="Tahoma" w:cs="Tahoma"/>
      <w:sz w:val="16"/>
      <w:szCs w:val="16"/>
    </w:rPr>
  </w:style>
  <w:style w:type="character" w:customStyle="1" w:styleId="Ttulo7Char">
    <w:name w:val="Título 7 Char"/>
    <w:basedOn w:val="Fontepargpadro"/>
    <w:link w:val="Ttulo7"/>
    <w:semiHidden/>
    <w:rsid w:val="005C4BE6"/>
    <w:rPr>
      <w:rFonts w:ascii="Calibri" w:eastAsia="Times New Roman" w:hAnsi="Calibri" w:cs="Times New Roman"/>
      <w:sz w:val="24"/>
      <w:szCs w:val="24"/>
      <w:lang w:eastAsia="pt-BR"/>
    </w:rPr>
  </w:style>
  <w:style w:type="paragraph" w:styleId="Ttulo">
    <w:name w:val="Title"/>
    <w:basedOn w:val="Normal"/>
    <w:link w:val="TtuloChar"/>
    <w:qFormat/>
    <w:rsid w:val="005C4BE6"/>
    <w:pPr>
      <w:spacing w:after="0" w:line="240" w:lineRule="auto"/>
      <w:jc w:val="center"/>
    </w:pPr>
    <w:rPr>
      <w:rFonts w:ascii="Arial" w:eastAsia="Times New Roman" w:hAnsi="Arial" w:cs="Times New Roman"/>
      <w:b/>
      <w:sz w:val="24"/>
      <w:szCs w:val="20"/>
      <w:lang w:eastAsia="pt-BR"/>
    </w:rPr>
  </w:style>
  <w:style w:type="character" w:customStyle="1" w:styleId="TtuloChar">
    <w:name w:val="Título Char"/>
    <w:basedOn w:val="Fontepargpadro"/>
    <w:link w:val="Ttulo"/>
    <w:rsid w:val="005C4BE6"/>
    <w:rPr>
      <w:rFonts w:ascii="Arial" w:eastAsia="Times New Roman" w:hAnsi="Arial" w:cs="Times New Roman"/>
      <w:b/>
      <w:sz w:val="24"/>
      <w:szCs w:val="20"/>
      <w:lang w:eastAsia="pt-BR"/>
    </w:rPr>
  </w:style>
  <w:style w:type="character" w:customStyle="1" w:styleId="Ttulo6Char">
    <w:name w:val="Título 6 Char"/>
    <w:basedOn w:val="Fontepargpadro"/>
    <w:link w:val="Ttulo6"/>
    <w:uiPriority w:val="9"/>
    <w:rsid w:val="005C4BE6"/>
    <w:rPr>
      <w:rFonts w:asciiTheme="majorHAnsi" w:eastAsiaTheme="majorEastAsia" w:hAnsiTheme="majorHAnsi" w:cstheme="majorBidi"/>
      <w:i/>
      <w:iCs/>
      <w:color w:val="243F60" w:themeColor="accent1" w:themeShade="7F"/>
    </w:rPr>
  </w:style>
  <w:style w:type="paragraph" w:styleId="PargrafodaLista">
    <w:name w:val="List Paragraph"/>
    <w:basedOn w:val="Normal"/>
    <w:uiPriority w:val="34"/>
    <w:qFormat/>
    <w:rsid w:val="00AA478A"/>
    <w:pPr>
      <w:spacing w:after="0" w:line="240" w:lineRule="auto"/>
      <w:ind w:left="720"/>
      <w:contextualSpacing/>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rsid w:val="00AA478A"/>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rsid w:val="00AA478A"/>
    <w:rPr>
      <w:rFonts w:ascii="Times New Roman" w:eastAsia="Times New Roman" w:hAnsi="Times New Roman" w:cs="Times New Roman"/>
      <w:sz w:val="20"/>
      <w:szCs w:val="20"/>
      <w:lang w:eastAsia="pt-BR"/>
    </w:rPr>
  </w:style>
  <w:style w:type="character" w:styleId="Refdenotaderodap">
    <w:name w:val="footnote reference"/>
    <w:basedOn w:val="Fontepargpadro"/>
    <w:rsid w:val="00AA47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6">
    <w:name w:val="heading 6"/>
    <w:basedOn w:val="Normal"/>
    <w:next w:val="Normal"/>
    <w:link w:val="Ttulo6Char"/>
    <w:uiPriority w:val="9"/>
    <w:unhideWhenUsed/>
    <w:qFormat/>
    <w:rsid w:val="005C4B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5C4BE6"/>
    <w:pPr>
      <w:spacing w:before="240" w:after="60" w:line="240" w:lineRule="auto"/>
      <w:outlineLvl w:val="6"/>
    </w:pPr>
    <w:rPr>
      <w:rFonts w:ascii="Calibri" w:eastAsia="Times New Roman" w:hAnsi="Calibri"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C4BE6"/>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5C4BE6"/>
  </w:style>
  <w:style w:type="paragraph" w:styleId="Rodap">
    <w:name w:val="footer"/>
    <w:basedOn w:val="Normal"/>
    <w:link w:val="RodapChar"/>
    <w:uiPriority w:val="99"/>
    <w:unhideWhenUsed/>
    <w:rsid w:val="005C4BE6"/>
    <w:pPr>
      <w:tabs>
        <w:tab w:val="center" w:pos="4513"/>
        <w:tab w:val="right" w:pos="9026"/>
      </w:tabs>
      <w:spacing w:after="0" w:line="240" w:lineRule="auto"/>
    </w:pPr>
  </w:style>
  <w:style w:type="character" w:customStyle="1" w:styleId="RodapChar">
    <w:name w:val="Rodapé Char"/>
    <w:basedOn w:val="Fontepargpadro"/>
    <w:link w:val="Rodap"/>
    <w:uiPriority w:val="99"/>
    <w:rsid w:val="005C4BE6"/>
  </w:style>
  <w:style w:type="paragraph" w:styleId="Textodebalo">
    <w:name w:val="Balloon Text"/>
    <w:basedOn w:val="Normal"/>
    <w:link w:val="TextodebaloChar"/>
    <w:uiPriority w:val="99"/>
    <w:semiHidden/>
    <w:unhideWhenUsed/>
    <w:rsid w:val="005C4BE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4BE6"/>
    <w:rPr>
      <w:rFonts w:ascii="Tahoma" w:hAnsi="Tahoma" w:cs="Tahoma"/>
      <w:sz w:val="16"/>
      <w:szCs w:val="16"/>
    </w:rPr>
  </w:style>
  <w:style w:type="character" w:customStyle="1" w:styleId="Ttulo7Char">
    <w:name w:val="Título 7 Char"/>
    <w:basedOn w:val="Fontepargpadro"/>
    <w:link w:val="Ttulo7"/>
    <w:semiHidden/>
    <w:rsid w:val="005C4BE6"/>
    <w:rPr>
      <w:rFonts w:ascii="Calibri" w:eastAsia="Times New Roman" w:hAnsi="Calibri" w:cs="Times New Roman"/>
      <w:sz w:val="24"/>
      <w:szCs w:val="24"/>
      <w:lang w:eastAsia="pt-BR"/>
    </w:rPr>
  </w:style>
  <w:style w:type="paragraph" w:styleId="Ttulo">
    <w:name w:val="Title"/>
    <w:basedOn w:val="Normal"/>
    <w:link w:val="TtuloChar"/>
    <w:qFormat/>
    <w:rsid w:val="005C4BE6"/>
    <w:pPr>
      <w:spacing w:after="0" w:line="240" w:lineRule="auto"/>
      <w:jc w:val="center"/>
    </w:pPr>
    <w:rPr>
      <w:rFonts w:ascii="Arial" w:eastAsia="Times New Roman" w:hAnsi="Arial" w:cs="Times New Roman"/>
      <w:b/>
      <w:sz w:val="24"/>
      <w:szCs w:val="20"/>
      <w:lang w:eastAsia="pt-BR"/>
    </w:rPr>
  </w:style>
  <w:style w:type="character" w:customStyle="1" w:styleId="TtuloChar">
    <w:name w:val="Título Char"/>
    <w:basedOn w:val="Fontepargpadro"/>
    <w:link w:val="Ttulo"/>
    <w:rsid w:val="005C4BE6"/>
    <w:rPr>
      <w:rFonts w:ascii="Arial" w:eastAsia="Times New Roman" w:hAnsi="Arial" w:cs="Times New Roman"/>
      <w:b/>
      <w:sz w:val="24"/>
      <w:szCs w:val="20"/>
      <w:lang w:eastAsia="pt-BR"/>
    </w:rPr>
  </w:style>
  <w:style w:type="character" w:customStyle="1" w:styleId="Ttulo6Char">
    <w:name w:val="Título 6 Char"/>
    <w:basedOn w:val="Fontepargpadro"/>
    <w:link w:val="Ttulo6"/>
    <w:uiPriority w:val="9"/>
    <w:rsid w:val="005C4BE6"/>
    <w:rPr>
      <w:rFonts w:asciiTheme="majorHAnsi" w:eastAsiaTheme="majorEastAsia" w:hAnsiTheme="majorHAnsi" w:cstheme="majorBidi"/>
      <w:i/>
      <w:iCs/>
      <w:color w:val="243F60" w:themeColor="accent1" w:themeShade="7F"/>
    </w:rPr>
  </w:style>
  <w:style w:type="paragraph" w:styleId="PargrafodaLista">
    <w:name w:val="List Paragraph"/>
    <w:basedOn w:val="Normal"/>
    <w:uiPriority w:val="34"/>
    <w:qFormat/>
    <w:rsid w:val="00AA478A"/>
    <w:pPr>
      <w:spacing w:after="0" w:line="240" w:lineRule="auto"/>
      <w:ind w:left="720"/>
      <w:contextualSpacing/>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rsid w:val="00AA478A"/>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rsid w:val="00AA478A"/>
    <w:rPr>
      <w:rFonts w:ascii="Times New Roman" w:eastAsia="Times New Roman" w:hAnsi="Times New Roman" w:cs="Times New Roman"/>
      <w:sz w:val="20"/>
      <w:szCs w:val="20"/>
      <w:lang w:eastAsia="pt-BR"/>
    </w:rPr>
  </w:style>
  <w:style w:type="character" w:styleId="Refdenotaderodap">
    <w:name w:val="footnote reference"/>
    <w:basedOn w:val="Fontepargpadro"/>
    <w:rsid w:val="00AA47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66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0E1C7-ABBA-455B-A7BD-5D32AE2D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3237</Words>
  <Characters>17481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Canelhas</dc:creator>
  <cp:lastModifiedBy>Deilson Pires Cavalcante</cp:lastModifiedBy>
  <cp:revision>2</cp:revision>
  <cp:lastPrinted>2013-06-19T13:58:00Z</cp:lastPrinted>
  <dcterms:created xsi:type="dcterms:W3CDTF">2014-05-05T12:00:00Z</dcterms:created>
  <dcterms:modified xsi:type="dcterms:W3CDTF">2014-05-05T12:00:00Z</dcterms:modified>
</cp:coreProperties>
</file>